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Изменения и дополнения  </w:t>
      </w: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  коллективному договору      </w:t>
      </w:r>
      <w:proofErr w:type="gramStart"/>
      <w:r>
        <w:rPr>
          <w:rFonts w:ascii="Times New Roman" w:eastAsia="Times New Roman" w:hAnsi="Times New Roman" w:cs="Arial"/>
          <w:b/>
          <w:sz w:val="48"/>
          <w:szCs w:val="4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Arial"/>
          <w:b/>
          <w:sz w:val="48"/>
          <w:szCs w:val="48"/>
          <w:lang w:eastAsia="ru-RU"/>
        </w:rPr>
        <w:t xml:space="preserve"> казённого дошкольного </w:t>
      </w: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Arial"/>
          <w:b/>
          <w:sz w:val="48"/>
          <w:szCs w:val="48"/>
          <w:lang w:eastAsia="ru-RU"/>
        </w:rPr>
        <w:t xml:space="preserve">образовательного учреждения </w:t>
      </w: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Arial"/>
          <w:b/>
          <w:sz w:val="48"/>
          <w:szCs w:val="48"/>
          <w:lang w:eastAsia="ru-RU"/>
        </w:rPr>
        <w:t>детского сада № 3</w:t>
      </w: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Arial"/>
          <w:b/>
          <w:sz w:val="48"/>
          <w:szCs w:val="48"/>
          <w:lang w:eastAsia="ru-RU"/>
        </w:rPr>
        <w:t>(МКДОУ д/с № 3)</w:t>
      </w:r>
    </w:p>
    <w:p w:rsidR="00180183" w:rsidRDefault="00305E3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</w:t>
      </w:r>
      <w:r w:rsidRPr="00B9693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</w:t>
      </w:r>
      <w:r w:rsidR="00B9693A" w:rsidRPr="00B9693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Pr="00B9693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-2025 годы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между работодателем и работниками</w:t>
      </w:r>
    </w:p>
    <w:p w:rsidR="00180183" w:rsidRDefault="00180183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36"/>
          <w:szCs w:val="24"/>
        </w:rPr>
      </w:pPr>
    </w:p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36"/>
          <w:szCs w:val="24"/>
        </w:rPr>
      </w:pPr>
    </w:p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36"/>
          <w:szCs w:val="24"/>
        </w:rPr>
      </w:pPr>
    </w:p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36"/>
          <w:szCs w:val="24"/>
        </w:rPr>
      </w:pPr>
    </w:p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36"/>
          <w:szCs w:val="24"/>
        </w:rPr>
      </w:pPr>
    </w:p>
    <w:p w:rsidR="00180183" w:rsidRDefault="00305E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Приняты на общем </w:t>
      </w:r>
    </w:p>
    <w:p w:rsidR="00180183" w:rsidRDefault="00305E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Собрании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работников </w:t>
      </w:r>
    </w:p>
    <w:p w:rsidR="00180183" w:rsidRDefault="00305E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протокол № 5</w:t>
      </w:r>
    </w:p>
    <w:p w:rsidR="00180183" w:rsidRDefault="00305E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«22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u w:val="single"/>
          <w:lang w:eastAsia="ru-RU"/>
        </w:rPr>
        <w:t xml:space="preserve">» ноября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 2024 г.</w:t>
      </w:r>
    </w:p>
    <w:p w:rsidR="00180183" w:rsidRDefault="0018018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0183" w:rsidRDefault="00180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183" w:rsidRDefault="00180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183" w:rsidRDefault="00180183">
      <w:pPr>
        <w:widowControl w:val="0"/>
        <w:shd w:val="clear" w:color="auto" w:fill="FFFFFF"/>
        <w:spacing w:after="0" w:line="322" w:lineRule="exact"/>
        <w:ind w:lef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6" w:type="dxa"/>
        <w:tblInd w:w="-393" w:type="dxa"/>
        <w:tblLayout w:type="fixed"/>
        <w:tblLook w:val="01E0"/>
      </w:tblPr>
      <w:tblGrid>
        <w:gridCol w:w="4080"/>
        <w:gridCol w:w="5776"/>
      </w:tblGrid>
      <w:tr w:rsidR="00180183">
        <w:trPr>
          <w:trHeight w:val="113"/>
        </w:trPr>
        <w:tc>
          <w:tcPr>
            <w:tcW w:w="4080" w:type="dxa"/>
            <w:shd w:val="clear" w:color="auto" w:fill="auto"/>
          </w:tcPr>
          <w:p w:rsidR="00180183" w:rsidRDefault="00305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Представитель работников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профсоюзной</w:t>
            </w:r>
          </w:p>
          <w:p w:rsidR="00180183" w:rsidRDefault="00305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PT Astra Serif"/>
                <w:b/>
                <w:color w:val="000000"/>
                <w:spacing w:val="-1"/>
                <w:sz w:val="28"/>
                <w:szCs w:val="28"/>
                <w:lang w:eastAsia="zh-CN"/>
              </w:rPr>
              <w:t>МКДОУ д/с № 3</w:t>
            </w:r>
          </w:p>
          <w:p w:rsidR="00180183" w:rsidRDefault="00180183">
            <w:pPr>
              <w:spacing w:after="0" w:line="240" w:lineRule="auto"/>
              <w:jc w:val="both"/>
              <w:rPr>
                <w:rFonts w:eastAsia="Times New Roman" w:cs="PT Astra Serif"/>
                <w:b/>
                <w:color w:val="000000"/>
                <w:spacing w:val="-1"/>
                <w:lang w:eastAsia="zh-CN"/>
              </w:rPr>
            </w:pPr>
          </w:p>
          <w:p w:rsidR="00180183" w:rsidRDefault="00180183">
            <w:pPr>
              <w:spacing w:after="0" w:line="240" w:lineRule="auto"/>
              <w:jc w:val="both"/>
              <w:rPr>
                <w:rFonts w:eastAsia="Times New Roman" w:cs="PT Astra Serif"/>
                <w:b/>
                <w:color w:val="000000"/>
                <w:spacing w:val="-1"/>
                <w:lang w:eastAsia="zh-CN"/>
              </w:rPr>
            </w:pPr>
          </w:p>
          <w:p w:rsidR="00180183" w:rsidRDefault="00305E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PT Astra Serif"/>
                <w:b/>
                <w:color w:val="000000"/>
                <w:spacing w:val="-1"/>
                <w:sz w:val="28"/>
                <w:szCs w:val="28"/>
                <w:lang w:eastAsia="zh-CN"/>
              </w:rPr>
              <w:t>_______Шабанова О.А.</w:t>
            </w:r>
          </w:p>
          <w:p w:rsidR="00180183" w:rsidRDefault="00305E33">
            <w:pPr>
              <w:widowControl w:val="0"/>
              <w:shd w:val="clear" w:color="auto" w:fill="FFFFFF"/>
              <w:spacing w:before="326" w:after="0" w:line="240" w:lineRule="auto"/>
              <w:ind w:left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«22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 xml:space="preserve">» ноября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 xml:space="preserve">  2024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..</w:t>
            </w:r>
            <w:proofErr w:type="gramEnd"/>
          </w:p>
          <w:p w:rsidR="00180183" w:rsidRDefault="0018018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180183" w:rsidRDefault="00305E33">
            <w:pPr>
              <w:widowControl w:val="0"/>
              <w:shd w:val="clear" w:color="auto" w:fill="FFFFFF"/>
              <w:spacing w:after="0" w:line="322" w:lineRule="exact"/>
              <w:ind w:left="2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Представитель работодателя</w:t>
            </w:r>
          </w:p>
          <w:p w:rsidR="00180183" w:rsidRDefault="00305E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eastAsia="Times New Roman" w:hAnsi="Times New Roman" w:cs="PT Astra Serif"/>
                <w:b/>
                <w:color w:val="000000"/>
                <w:spacing w:val="1"/>
                <w:sz w:val="28"/>
                <w:szCs w:val="28"/>
                <w:lang w:eastAsia="zh-CN"/>
              </w:rPr>
              <w:t>МКДОУ д/с № 3</w:t>
            </w:r>
          </w:p>
          <w:p w:rsidR="00180183" w:rsidRDefault="00180183">
            <w:pPr>
              <w:spacing w:after="0" w:line="240" w:lineRule="auto"/>
              <w:rPr>
                <w:rFonts w:eastAsia="Times New Roman" w:cs="PT Astra Serif"/>
                <w:b/>
                <w:color w:val="000000"/>
                <w:spacing w:val="1"/>
                <w:lang w:eastAsia="zh-CN"/>
              </w:rPr>
            </w:pPr>
          </w:p>
          <w:p w:rsidR="00180183" w:rsidRDefault="00180183">
            <w:pPr>
              <w:spacing w:after="0" w:line="240" w:lineRule="auto"/>
              <w:rPr>
                <w:rFonts w:eastAsia="Times New Roman" w:cs="PT Astra Serif"/>
                <w:b/>
                <w:color w:val="000000"/>
                <w:spacing w:val="1"/>
                <w:lang w:eastAsia="zh-CN"/>
              </w:rPr>
            </w:pPr>
          </w:p>
          <w:p w:rsidR="00180183" w:rsidRDefault="00305E3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PT Astra Serif"/>
                <w:b/>
                <w:color w:val="000000"/>
                <w:spacing w:val="1"/>
                <w:sz w:val="28"/>
                <w:szCs w:val="28"/>
                <w:lang w:eastAsia="zh-CN"/>
              </w:rPr>
              <w:t>____________Буцяк</w:t>
            </w:r>
            <w:proofErr w:type="spellEnd"/>
            <w:r>
              <w:rPr>
                <w:rFonts w:ascii="Times New Roman" w:eastAsia="Times New Roman" w:hAnsi="Times New Roman" w:cs="PT Astra Serif"/>
                <w:b/>
                <w:color w:val="000000"/>
                <w:spacing w:val="1"/>
                <w:sz w:val="28"/>
                <w:szCs w:val="28"/>
                <w:lang w:eastAsia="zh-CN"/>
              </w:rPr>
              <w:t xml:space="preserve"> Н.Н.</w:t>
            </w:r>
          </w:p>
          <w:p w:rsidR="00180183" w:rsidRDefault="00180183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80183" w:rsidRDefault="00305E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«22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 xml:space="preserve">» ноября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 xml:space="preserve">  2024 г.</w:t>
            </w:r>
          </w:p>
          <w:p w:rsidR="00180183" w:rsidRDefault="00180183">
            <w:pPr>
              <w:widowControl w:val="0"/>
              <w:shd w:val="clear" w:color="auto" w:fill="FFFFFF"/>
              <w:spacing w:after="0" w:line="322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80183" w:rsidRDefault="00180183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80183" w:rsidRDefault="00180183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0183" w:rsidRDefault="00180183">
      <w:pPr>
        <w:spacing w:after="160"/>
        <w:contextualSpacing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0183" w:rsidRDefault="00180183">
      <w:pPr>
        <w:rPr>
          <w:rFonts w:ascii="Times New Roman" w:hAnsi="Times New Roman" w:cs="Times New Roman"/>
          <w:sz w:val="28"/>
        </w:rPr>
      </w:pPr>
    </w:p>
    <w:p w:rsidR="00180183" w:rsidRDefault="00180183">
      <w:pPr>
        <w:rPr>
          <w:rFonts w:ascii="Times New Roman" w:hAnsi="Times New Roman" w:cs="Times New Roman"/>
          <w:sz w:val="28"/>
        </w:rPr>
      </w:pPr>
    </w:p>
    <w:p w:rsidR="00180183" w:rsidRDefault="00180183">
      <w:pPr>
        <w:rPr>
          <w:rFonts w:ascii="Times New Roman" w:hAnsi="Times New Roman" w:cs="Times New Roman"/>
          <w:sz w:val="28"/>
        </w:rPr>
      </w:pPr>
    </w:p>
    <w:p w:rsidR="00180183" w:rsidRDefault="00305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Коллективный договор </w:t>
      </w:r>
      <w:r>
        <w:rPr>
          <w:rFonts w:ascii="Times New Roman" w:eastAsia="Times New Roman" w:hAnsi="Times New Roman" w:cs="PT Astra Serif"/>
          <w:sz w:val="28"/>
          <w:szCs w:val="28"/>
          <w:lang w:eastAsia="zh-CN"/>
        </w:rPr>
        <w:t>МКДОУ д/с № 3</w:t>
      </w:r>
      <w:r>
        <w:rPr>
          <w:rFonts w:ascii="Times New Roman" w:hAnsi="Times New Roman" w:cs="Times New Roman"/>
          <w:sz w:val="28"/>
          <w:szCs w:val="28"/>
        </w:rPr>
        <w:t xml:space="preserve">   следующие изменения и дополнения:</w:t>
      </w:r>
    </w:p>
    <w:p w:rsidR="00180183" w:rsidRDefault="00305E33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  «Положение об условиях оплаты труда </w:t>
      </w:r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казённого дошкольного образовательного учреждения детского сада № 3 (МКДОУ д/с № 3)</w:t>
      </w:r>
      <w:r>
        <w:rPr>
          <w:rFonts w:ascii="Times New Roman" w:hAnsi="Times New Roman"/>
          <w:sz w:val="28"/>
          <w:szCs w:val="28"/>
          <w:lang w:eastAsia="ru-RU"/>
        </w:rPr>
        <w:t>» к коллективному договору изложить в следующей редакции:</w:t>
      </w:r>
    </w:p>
    <w:p w:rsidR="00180183" w:rsidRDefault="007528C3">
      <w:pPr>
        <w:pStyle w:val="Con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к коллективному договору»</w:t>
      </w: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ffd"/>
        <w:tblW w:w="9570" w:type="dxa"/>
        <w:tblLayout w:type="fixed"/>
        <w:tblLook w:val="04A0"/>
      </w:tblPr>
      <w:tblGrid>
        <w:gridCol w:w="3190"/>
        <w:gridCol w:w="3190"/>
        <w:gridCol w:w="3190"/>
      </w:tblGrid>
      <w:tr w:rsidR="0018018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Согласовано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 xml:space="preserve">Председатель профсоюзной организации </w:t>
            </w:r>
            <w:r>
              <w:rPr>
                <w:rFonts w:ascii="PT Astra Serif" w:eastAsia="Times New Roman" w:hAnsi="PT Astra Serif" w:cs="PT Astra Serif"/>
                <w:lang w:eastAsia="zh-CN"/>
              </w:rPr>
              <w:t>МКДОУ д/с № 3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_______Шабанова О.А.</w:t>
            </w:r>
          </w:p>
          <w:p w:rsidR="00180183" w:rsidRDefault="007528C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22.11.2024г.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Принято на общем собрании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работников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 xml:space="preserve">протокол № </w:t>
            </w:r>
            <w:r w:rsidR="008F536E">
              <w:rPr>
                <w:rFonts w:ascii="PT Astra Serif" w:eastAsia="Times New Roman" w:hAnsi="PT Astra Serif" w:cs="PT Astra Serif"/>
                <w:lang w:eastAsia="zh-CN"/>
              </w:rPr>
              <w:t>5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председатель общего собрания МКДОУ д/с № 3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lang w:eastAsia="zh-CN"/>
              </w:rPr>
              <w:t>_______________Буцяк</w:t>
            </w:r>
            <w:proofErr w:type="spellEnd"/>
            <w:r>
              <w:rPr>
                <w:rFonts w:ascii="PT Astra Serif" w:eastAsia="Times New Roman" w:hAnsi="PT Astra Serif" w:cs="PT Astra Serif"/>
                <w:lang w:eastAsia="zh-CN"/>
              </w:rPr>
              <w:t xml:space="preserve"> Н.Н.</w:t>
            </w:r>
          </w:p>
          <w:p w:rsidR="00180183" w:rsidRDefault="0018018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</w:p>
          <w:p w:rsidR="00180183" w:rsidRDefault="0018018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Утверждено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>приказом по МКДОУ д/с № 3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PT Astra Serif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lang w:eastAsia="zh-CN"/>
              </w:rPr>
              <w:t xml:space="preserve">от </w:t>
            </w:r>
            <w:r w:rsidR="007528C3">
              <w:rPr>
                <w:rFonts w:ascii="PT Astra Serif" w:eastAsia="Times New Roman" w:hAnsi="PT Astra Serif" w:cs="PT Astra Serif"/>
                <w:lang w:eastAsia="zh-CN"/>
              </w:rPr>
              <w:t>22</w:t>
            </w:r>
            <w:r>
              <w:rPr>
                <w:rFonts w:ascii="PT Astra Serif" w:eastAsia="Times New Roman" w:hAnsi="PT Astra Serif" w:cs="PT Astra Serif"/>
                <w:lang w:eastAsia="zh-CN"/>
              </w:rPr>
              <w:t>.</w:t>
            </w:r>
            <w:r w:rsidR="007528C3">
              <w:rPr>
                <w:rFonts w:ascii="PT Astra Serif" w:eastAsia="Times New Roman" w:hAnsi="PT Astra Serif" w:cs="PT Astra Serif"/>
                <w:lang w:eastAsia="zh-CN"/>
              </w:rPr>
              <w:t>11</w:t>
            </w:r>
            <w:r>
              <w:rPr>
                <w:rFonts w:ascii="PT Astra Serif" w:eastAsia="Times New Roman" w:hAnsi="PT Astra Serif" w:cs="PT Astra Serif"/>
                <w:lang w:eastAsia="zh-CN"/>
              </w:rPr>
              <w:t xml:space="preserve">.2024 № </w:t>
            </w:r>
            <w:r w:rsidR="007528C3">
              <w:rPr>
                <w:rFonts w:ascii="PT Astra Serif" w:eastAsia="Times New Roman" w:hAnsi="PT Astra Serif" w:cs="PT Astra Serif"/>
                <w:lang w:eastAsia="zh-CN"/>
              </w:rPr>
              <w:t>24</w:t>
            </w:r>
            <w:r>
              <w:rPr>
                <w:rFonts w:ascii="PT Astra Serif" w:eastAsia="Times New Roman" w:hAnsi="PT Astra Serif" w:cs="PT Astra Serif"/>
                <w:lang w:eastAsia="zh-CN"/>
              </w:rPr>
              <w:t>-</w:t>
            </w:r>
            <w:r w:rsidR="007528C3">
              <w:rPr>
                <w:rFonts w:ascii="PT Astra Serif" w:eastAsia="Times New Roman" w:hAnsi="PT Astra Serif" w:cs="PT Astra Serif"/>
                <w:lang w:eastAsia="zh-CN"/>
              </w:rPr>
              <w:t>д</w:t>
            </w:r>
          </w:p>
        </w:tc>
      </w:tr>
    </w:tbl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9693A" w:rsidRDefault="00B9693A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36"/>
          <w:szCs w:val="36"/>
          <w:lang w:eastAsia="zh-CN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 xml:space="preserve">Положения об </w:t>
      </w: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>условиях оплаты труда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 xml:space="preserve">работников муниципального казённого дошкольного 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 xml:space="preserve">образовательного учреждения 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>детского сада № 3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/>
          <w:sz w:val="36"/>
          <w:szCs w:val="36"/>
          <w:lang w:eastAsia="ru-RU"/>
        </w:rPr>
        <w:t>(МКДОУ д/с № 3)</w:t>
      </w:r>
    </w:p>
    <w:p w:rsidR="00180183" w:rsidRDefault="00305E33">
      <w:pPr>
        <w:tabs>
          <w:tab w:val="left" w:pos="333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36"/>
          <w:szCs w:val="36"/>
          <w:lang w:eastAsia="zh-CN"/>
        </w:rPr>
      </w:pPr>
      <w:r>
        <w:rPr>
          <w:rFonts w:ascii="PT Astra Serif" w:eastAsia="Times New Roman" w:hAnsi="PT Astra Serif" w:cs="Arial"/>
          <w:sz w:val="36"/>
          <w:szCs w:val="36"/>
          <w:lang w:eastAsia="zh-CN"/>
        </w:rPr>
        <w:tab/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Arial" w:hAnsi="PT Astra Serif" w:cs="Times New Roman"/>
          <w:sz w:val="28"/>
          <w:szCs w:val="28"/>
          <w:lang/>
        </w:rPr>
      </w:pPr>
      <w:r>
        <w:rPr>
          <w:rFonts w:ascii="PT Astra Serif" w:eastAsia="Arial" w:hAnsi="PT Astra Serif" w:cs="Times New Roman"/>
          <w:sz w:val="28"/>
          <w:szCs w:val="28"/>
          <w:lang/>
        </w:rPr>
        <w:t>Узловский район, 2024 г.</w:t>
      </w:r>
    </w:p>
    <w:p w:rsidR="00180183" w:rsidRDefault="001801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567"/>
        <w:jc w:val="both"/>
        <w:rPr>
          <w:rStyle w:val="WW8Num33z8"/>
          <w:rFonts w:ascii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Положение, разработано в целях определения условий и порядка оплаты труда работников муниципального казённого  дошкольного</w:t>
      </w:r>
      <w:r>
        <w:rPr>
          <w:rStyle w:val="WW8Num33z8"/>
          <w:rFonts w:ascii="Times New Roman" w:hAnsi="Times New Roman" w:cs="Times New Roman"/>
          <w:sz w:val="28"/>
          <w:szCs w:val="28"/>
        </w:rPr>
        <w:t>образовательного учреждения  детского сада № 3 (МКДОУ д/с № 3)  (далее - Организация, работники). Положение разработано в со</w:t>
      </w:r>
      <w:r>
        <w:rPr>
          <w:rStyle w:val="WW8Num33z8"/>
          <w:rFonts w:ascii="Times New Roman" w:hAnsi="Times New Roman" w:cs="Times New Roman"/>
          <w:sz w:val="28"/>
          <w:szCs w:val="28"/>
        </w:rPr>
        <w:t>ответствии с Трудовым кодексом Российской Федерации, с Положением об условиях оплаты труда работников муниципальных учреждений Узловского района, осуществляющих образовательную деятельность, утверждённым постановлением  администрации муниципального образов</w:t>
      </w:r>
      <w:r>
        <w:rPr>
          <w:rStyle w:val="WW8Num33z8"/>
          <w:rFonts w:ascii="Times New Roman" w:hAnsi="Times New Roman" w:cs="Times New Roman"/>
          <w:sz w:val="28"/>
          <w:szCs w:val="28"/>
        </w:rPr>
        <w:t>ания Узловский район  от «12» августа  2024 г. №  1185 (с дополнениями и изменениями).</w:t>
      </w:r>
    </w:p>
    <w:p w:rsidR="00180183" w:rsidRDefault="00305E33">
      <w:pPr>
        <w:spacing w:after="0" w:line="240" w:lineRule="auto"/>
        <w:ind w:firstLine="709"/>
        <w:jc w:val="both"/>
        <w:rPr>
          <w:rStyle w:val="WW8Num33z8"/>
          <w:rFonts w:ascii="Times New Roman" w:hAnsi="Times New Roman" w:cs="Times New Roman"/>
          <w:sz w:val="28"/>
          <w:szCs w:val="28"/>
        </w:rPr>
      </w:pPr>
      <w:r>
        <w:rPr>
          <w:rStyle w:val="WW8Num33z8"/>
          <w:rFonts w:ascii="Times New Roman" w:hAnsi="Times New Roman" w:cs="Times New Roman"/>
          <w:sz w:val="28"/>
          <w:szCs w:val="28"/>
        </w:rPr>
        <w:t>1.2.  Положение распространяется на всех работников  Организации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1.3. Оплата труда работников в Организации формируется на основе обеспечения зависимости заработной плат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 каждого работника от его квалификации, сложности, количества, качества, а также условий труда.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1.4.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Условия оплаты труда, включая размеры должностных окладов (окладов), ставок заработной платы, предусмотренные по должностям педагогических работников за н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орму часов преподавательской (педагогической) работы (далее – ставка), повышающих коэффициентов к должностным окладам (окладам), ставкам, надбавку за специфику работы в Организации, выплаты компенсационного и стимулирующего характера, являются обязательным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 для включения в трудовой договор.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1.6. Оплата труда работников, не предусмотренных настоящим Положением, производится в порядке, установленном для работников муниципальных Организаций Узловского района соответствующих отраслей.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1.7. Оплата труда работников, занятых по совместительству,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1.8. Определение размеров заработной платы по основной должности, а так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же по должности, занимаемой в порядке совместительства, производится раздельно по каждой из должностей.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1.9. Оплата труда работников Организации осуществляется в пределах бюджетных ассигнований, предусмотренных на оплату труда работников Организации, а так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же за счет средств от приносящей доход деятельности, направляемых на оплату труда работников, на текущий финансовый год.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Порядок и условия оплаты труда работников Организации</w:t>
      </w: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2.1. Размеры должностных окладов, ставок работников образования Организации устанавливаются на основе отнесения занимаемых ими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должностей к квалификационным уровням профессиональных квалификационных групп должностей (далее — ПКГ), утвержденным приказом Мин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 и Положения  об условиях оплаты труда работников муниципальных организаций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Узловского района, осуществляющих образовательную деятельность, утверждённым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305E33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Должностные оклады, ставки работников Организации, де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2.2. 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 </w:t>
      </w:r>
      <w:hyperlink r:id="rId7">
        <w:r w:rsidR="00180183">
          <w:rPr>
            <w:rFonts w:ascii="PT Astra Serif" w:eastAsia="Times New Roman" w:hAnsi="PT Astra Serif" w:cs="Arial"/>
            <w:sz w:val="28"/>
            <w:szCs w:val="28"/>
            <w:lang w:eastAsia="ru-RU"/>
          </w:rPr>
          <w:t>ПКГ</w:t>
        </w:r>
      </w:hyperlink>
      <w:r>
        <w:rPr>
          <w:rFonts w:ascii="PT Astra Serif" w:eastAsia="Times New Roman" w:hAnsi="PT Astra Serif" w:cs="Arial"/>
          <w:sz w:val="28"/>
          <w:szCs w:val="28"/>
          <w:lang w:eastAsia="ru-RU"/>
        </w:rPr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х» и Положения  об условиях оплаты труда работников муниципальных организаций Узловского района, осуществляющих образовательную деятельность, утверждённым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ениями и дополнениями).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2.3. Размеры должностных окладов работников Организации,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верждении профессиональных квалификационных групп общеотраслевых должностей руководителей, специалистов и служащих» и Положения  об условиях оплаты труда работников муниципальных организаций Узловского района, осуществляющих образовательную деятельность, 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2.4. Размеры окладов работников Организации, осуществляющих деятельность по профессиям рабочих, устанавливаются на осно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ве отнесения профессий рабочих к квалификационным уровням </w:t>
      </w:r>
      <w:hyperlink r:id="rId8">
        <w:r w:rsidR="00180183">
          <w:rPr>
            <w:rFonts w:ascii="PT Astra Serif" w:eastAsia="Times New Roman" w:hAnsi="PT Astra Serif" w:cs="Arial"/>
            <w:sz w:val="28"/>
            <w:szCs w:val="28"/>
            <w:lang w:eastAsia="ru-RU"/>
          </w:rPr>
          <w:t>ПКГ</w:t>
        </w:r>
      </w:hyperlink>
      <w:r>
        <w:rPr>
          <w:rFonts w:ascii="PT Astra Serif" w:eastAsia="Times New Roman" w:hAnsi="PT Astra Serif" w:cs="Arial"/>
          <w:sz w:val="28"/>
          <w:szCs w:val="28"/>
          <w:lang w:eastAsia="ru-RU"/>
        </w:rPr>
        <w:t>, утвержденным приказом Министерства здравоохранения и социального развития Россий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ской Федерации от 29.05.2008 № 248н «Об утверждении профессиональных квалификационных групп общеотраслевых профессий рабочих» и Положения  об условиях оплаты труда работников муниципальных организаций Узловского района, осуществляющих образовательную деяте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льность, утверждённым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305E3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Повышающий коэффициент к должностному окладу, ставке по Учреждению устанавливается 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0,25, как   работникам образования, работающим в Учреждении расположенном в сельской местности.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2.6. В Организации устанавливаются следующие повышающие коэффициенты  к должностным окладам (окладам), ставкам: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персональный повышающий коэффициент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 должностному окладу (окладу), ставке;</w:t>
      </w:r>
    </w:p>
    <w:p w:rsidR="00180183" w:rsidRDefault="00305E33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повышающий коэффициент к должностному окладу (окладу), ставке по Организации (структурному подразделению);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повышающий коэффициент к должностному окладу (окладу), ставке за выслугу лет;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повышающий коэффициент к должно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стному окладу, ставке за квалификационную категорию;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повышающий коэффициент к должностному окладу, ставке за почетные звания, нагрудные знаки (значки), ведомственные знаки отличия;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повышающий коэффициент к должностному окладу, ставке молодым специалистам.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Размер выплат при применении повышающего коэффициента к должностному окладу (окладу), ставке определяется путем умножения размера должностного оклада (оклада), ставки на повышающий коэффициент к должностному окладу (окладу), ставке.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Применение повышающих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 характера и выплат  стимулирующего характера, устанавливаемых в процентном отношении к должност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ному окладу (окладу), ставке.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Размеры и иные условия применения повышающих коэффициентов к должностным окладам (окладам), ставкам приведены в пунктах 2.7. - 20 настоящего Положения.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2.7.Персональный повышающий коэффициент к должностному окладу (окладу),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ставке устанавливается конкретному работнику с учетом сложности работы, важности выполняемой работы, степени самостоятельности и ответственности при выполнении поставленных задач в соответствии с коллективным договором, локальным нормативным актом Организа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ции, согласованным с представительным органом работников Организации.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Размер персонального повышающего коэффициента к должностному окладу (окладу), ставке - до 3,0.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Выплаты при применении персонального  повышающего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коэффициента к должностному окладу (окладу), ставке носят стимулирующий характер.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характера, созданной в Организа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ции.</w:t>
      </w:r>
      <w:r>
        <w:rPr>
          <w:rFonts w:ascii="Arial" w:eastAsia="Times New Roman" w:hAnsi="Arial" w:cs="Arial"/>
          <w:sz w:val="28"/>
          <w:szCs w:val="28"/>
          <w:lang w:eastAsia="ru-RU"/>
        </w:rPr>
        <w:t>​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2.8.  Повышающий коэффициент к должностному окладу (окладу), ставке за выслугу лет устанавливается работникам Организации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согласно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Положения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об условиях оплаты труда работников муниципальных организаций Узловского района, осуществляющих образователь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ную деятельность, утверждённым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2.9. Повышающий коэффициент к должностному окладу, ставке за квалификационную категорию устанавливае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тся работникам,    в следующих размерах: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 наличии квалификационной категории «педагог-наставник», «педагог-методист» - 0,2;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 наличии высшей квалификационной категории - 0,15;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 наличии первой квалификационной категории – 0,1.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Повышающий коэффициент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 должностному окладу, ставке за наличие квалификационной категории «педагог – наставник»,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>«педагог – методист»,  устанавливается при условии выполнения  дополнительных обязанностей, связанных с методической работой или наставнической деятельностью, не вх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одящих в должностные обязанности.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2.10. Повышающий коэффициентк должностному окладу, ставке за почетные звания, нагрудные знаки (значки), ведомственные знаки отличия педагогическим работникам, руководителям, заместителям руководителей, руководителям структ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урных подразделений, заместителям руководителей структурных подразделений Организации, деятельность которых связана с образовательным процессом, устанавливается за: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почетные звания «Народный учитель СССР» или «Народный учитель Российской Федерации» (со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дня присвоения почетного звания) - в размере 0,2;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 - в 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змере 0,15;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3) почетные звания, нагрудные знаки (значки)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него профессионального образования Российской Федерации», «Почетный работник высшего профессионального образования Российской Федерации»; нагрудный знак «Отличник народного просвещения», нагрудные знаки союзных республик бывшего Союза ССР; другие почетные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звания, нагрудные знаки (значки)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  в размере 0,1.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Повышающий коэффициент к должностному окладу, ставке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устанавливается по одному из имеющихся оснований, по которому предусмотрен наибольший размер.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Руководителю Организации повышающий коэффициент к должностному окладу устанавливается отраслевым органом администрации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муниципального образования Узловский район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 осуществляющим функции и полномочия учредителя (далее – Учредитель).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Педагогическим работникам, заместителям руководителя, деятельность которых связана с образовательным процессом повышающий коэффициент к должностному окладу, ставке за почетные звания, 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агрудные знаки (значки), ведомственные знаки отличия устанавливается руководителем Организации.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2.11. Повышающий коэффициент к должностному окладу, ставке молодым специалистам устанавливается до получения квалификационной категории, но не более, чем на 3 г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ода, в размере 0,10. 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2.12. С учетом условий труда работникам Организации устанавливаются выплаты компенсационного характера, предусмотренные разделом 4 настоящего Положения.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2.13. Работникам Организации устанавливаются выплаты стимулирующего характера, пр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едусмотренные разделом 5 настоящего Положения.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2.14. Особенности оплаты труда педагогических работников устанавливаются Положением об условиях оплаты труда работников муниципальных организаций Узловского района, осуществляющих образовательную деятельность,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утверждённым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Узловский район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Условия оплаты труда руководителя Организации,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его заместителей 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 Оплата труда  руководителя,  его заместите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лей  определяется   в соответствии с  «Положением об условиях оплаты труда работников муниципальных учреждений Узловского района, осуществляющих образовательную деятельность», утверждённым постановлением администрации муниципального образования Узловский р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айон 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объемных показателей деятельности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Порядок отнесения Организации к группе по оплате труда руководителей и объемные показатели деятельности Организации предусмотрены «Положением об условиях оплаты труда работников муниципальных учреждений Узловс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кого района, осуществляющих образовательную деятельность», утверждённым постановлением администрации муниципального образования Узловский район 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12.08.2024 № 1185 (с изменениями и дополнениями)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Размеры должностных окладов заместителей руководителя Орг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анизации устанавливаются на 10-30 процентов ниже должностного оклада руководителя.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Предельный уровень соотношения среднемесячной заработной платы руководителя и заместителей руководителя Организации, формируемой за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счёт всех источников финансового обеспече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ния и рассчитываемой за календарный год, и среднемесячной заработной платы работников Организации (без учета заработной платы руководителя и его заместителей) не может превышать восьмикратного размера.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3.2. С учетом условий труда руководителю Организации 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его заместителям устанавливаются выплаты компенсационного характера, предусмотренные разделом 4 настоящего Положения.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Руководителю Организации указанные выплаты устанавливаются Учредителем.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Заместителям руководителя указанные выплаты устанавливаются руков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одителем Организации в соответствии с коллективным договором, локальным нормативным актом, согласованным с представительным органом работников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Размеры, порядок и условия установления выплат стимулирующего характера руководителю Организаци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Организации, предусмотренныминормативным актом Учредителя, согласованным с Узловской районной Тульск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ой области организацией Профессионального союза работников народного образования и науки Российской Федерации.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3.4. Порядок исчисления размера средней заработной платы для определения размера должностного оклада руководителя организации определяет правила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исчисления средней заработной платы для определения размера должностного оклада руководителя организации в соответствии с «Положением об условиях оплаты труда работников муниципальных учреждений Узловского района, осуществляющих образовательную деятельност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ь», утверждённым постановлением администрации муниципального образования Узловский район  от 12.08.2024 № 1185  (с изменениями и дополнениями).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Порядок и условия установления выплат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компенсационного характера</w:t>
      </w: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4.1. В соответствии с Перечнем видов выпл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ат компенсационного характера в учреждениях муниципального образования Узловский район работникам Организаций устанавливаются следующие выплаты компенсационного характера: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расширении зон обслуживания, увеличении объема выполняемых работ или исполнении обязанностей временно отсутствующе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 работника без освобождения от работы, определенной трудовым договором, разделении рабочего дня на части, за работу в выходные и нерабочие праздничные дни,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за дополнительную работу, не входящую в должностные обязанности работника (заведование учебными ка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бинетами,  за работу с детьми из социально неблагополучных семей и т.д.) и в других условиях, отклоняющихся от нормальных);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надбавка за работу со сведениями, составляющими государственную тайну.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4.2. Выплата работникам, занятым на работах с вредными и (или) опасными условиями труда устанавливается в порядке, определенном законодательством Российской Федерации.</w:t>
      </w:r>
    </w:p>
    <w:p w:rsidR="00180183" w:rsidRDefault="0030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специальной оценки условий труда  работникам, занятым на работах с вредными </w:t>
      </w:r>
      <w:r>
        <w:rPr>
          <w:rFonts w:ascii="Times New Roman" w:hAnsi="Times New Roman" w:cs="Times New Roman"/>
          <w:sz w:val="28"/>
          <w:szCs w:val="28"/>
        </w:rPr>
        <w:t>и (или) опасными условиями труда устанавливается следующий  размер выплат:</w:t>
      </w:r>
    </w:p>
    <w:p w:rsidR="00180183" w:rsidRDefault="001801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9855" w:type="dxa"/>
        <w:tblLayout w:type="fixed"/>
        <w:tblLook w:val="04A0"/>
      </w:tblPr>
      <w:tblGrid>
        <w:gridCol w:w="677"/>
        <w:gridCol w:w="3401"/>
        <w:gridCol w:w="3543"/>
        <w:gridCol w:w="2234"/>
      </w:tblGrid>
      <w:tr w:rsidR="00180183">
        <w:trPr>
          <w:trHeight w:val="1410"/>
        </w:trPr>
        <w:tc>
          <w:tcPr>
            <w:tcW w:w="676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1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профессии</w:t>
            </w:r>
          </w:p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(должности)</w:t>
            </w:r>
          </w:p>
        </w:tc>
        <w:tc>
          <w:tcPr>
            <w:tcW w:w="3543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 повышения оплаты труда</w:t>
            </w:r>
          </w:p>
        </w:tc>
        <w:tc>
          <w:tcPr>
            <w:tcW w:w="2234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Условия труда по результатам СОУТ (класс)</w:t>
            </w:r>
          </w:p>
        </w:tc>
      </w:tr>
      <w:tr w:rsidR="00180183">
        <w:tc>
          <w:tcPr>
            <w:tcW w:w="676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543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12% должностного оклада (ставки)</w:t>
            </w:r>
          </w:p>
        </w:tc>
        <w:tc>
          <w:tcPr>
            <w:tcW w:w="2234" w:type="dxa"/>
          </w:tcPr>
          <w:p w:rsidR="00180183" w:rsidRDefault="003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</w:tr>
    </w:tbl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Если по итогам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специальной оценки условий труда рабочее место признается безопасным, то указанная выплата не производится.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4.3. Выплаты за работу в условиях, отклоняющихся от нормальных (при совмещении профессий (должностей), сверхурочной работе, работе в ночное время, 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при выполнении работ в других условиях, отклоняющихся от нормальных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Style w:val="1f1"/>
        <w:tblW w:w="9429" w:type="dxa"/>
        <w:tblLayout w:type="fixed"/>
        <w:tblLook w:val="04A0"/>
      </w:tblPr>
      <w:tblGrid>
        <w:gridCol w:w="748"/>
        <w:gridCol w:w="2427"/>
        <w:gridCol w:w="1611"/>
        <w:gridCol w:w="2425"/>
        <w:gridCol w:w="2218"/>
      </w:tblGrid>
      <w:tr w:rsidR="00180183">
        <w:tc>
          <w:tcPr>
            <w:tcW w:w="748" w:type="dxa"/>
          </w:tcPr>
          <w:p w:rsidR="00180183" w:rsidRDefault="0018018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Компенсационная выплата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работника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Условия установления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 выплаты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 сверхурочную работу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категории работников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соответствии с Трудовым кодексом РФ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Запервые два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часа работы не менее полуторного размера, за последующие часы - не менее двойного размера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 работу в ночное время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Сторожа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 каждый час работы в ночное время (в период с 22 часов до 6 часов)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размере 50 процентов должностного оклада (оклада), ставки,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рассчитанного за час работы в ночное время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Доплата за совмещение профессий (должностей), доплата за расширение зон обслуживания, доплата за расширение зон обслуживания, доплата за увеличение объема работы, исполнения обязанностей временно отсутствующего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работника без освобождения от работы, определенной трудовым договором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категории работников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Устанавливаются в каждом конкретном случае руководителем учреждения по соглашению сторон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Максимальными размерами не ограничиваются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Повышенная оплата  за рабо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 в выходные и нерабочие праздничные дни,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сторожа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соответствии с Трудовым кодексом РФ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составляет за первые два часа работы не менее полуторного размера,</w:t>
            </w:r>
          </w:p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менее чем в двойном размере:</w:t>
            </w:r>
          </w:p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работникам, труд которых оплачивается по часовым или дневным ставк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ам – в размере не менее двойной часовой или дневной ставки сверх оклада, если работа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праздничный день производилась в пределах месячной нормы рабочего времени, и в размере не менее двойной часовой или дневной ставки сверх оклада если работа производилась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сверх месячной нормы. (Либо по соглашению сторон, предоставлением другого дня отдыха)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 переработку рабочего времени вследствие неявки сменяющего работника или родителей, выполняемую за пределами за пределами рабочего времени.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Воспитатели, младшие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воспитатели, сторожа, операторы котельных</w:t>
            </w:r>
          </w:p>
        </w:tc>
        <w:tc>
          <w:tcPr>
            <w:tcW w:w="2425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соответствии с Трудовым кодексом РФ</w:t>
            </w: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Размер устанавливается 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статьями 149,152 Трудового кодекса РФ</w:t>
            </w:r>
          </w:p>
        </w:tc>
      </w:tr>
      <w:tr w:rsidR="00180183">
        <w:tc>
          <w:tcPr>
            <w:tcW w:w="74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 организацию обучения  в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группах общеразвивающей направленности на основании медицинского заключения детей, имеющих ограниченные возможности здоровья</w:t>
            </w:r>
          </w:p>
        </w:tc>
        <w:tc>
          <w:tcPr>
            <w:tcW w:w="1611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425" w:type="dxa"/>
          </w:tcPr>
          <w:p w:rsidR="00180183" w:rsidRDefault="0018018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180183" w:rsidRDefault="00305E33">
            <w:pPr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10% -20%</w:t>
            </w:r>
          </w:p>
        </w:tc>
      </w:tr>
    </w:tbl>
    <w:p w:rsidR="00180183" w:rsidRDefault="0030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Процентная надбавка за работу со сведениями, составляющими государственную тайну, у</w:t>
      </w:r>
      <w:r>
        <w:rPr>
          <w:rFonts w:ascii="Times New Roman" w:hAnsi="Times New Roman" w:cs="Times New Roman"/>
          <w:sz w:val="28"/>
          <w:szCs w:val="28"/>
        </w:rPr>
        <w:t>станавливается в размере и порядке, определенных законодательством Российской Федерации.</w:t>
      </w:r>
    </w:p>
    <w:p w:rsidR="00180183" w:rsidRDefault="0030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Сторожам устанавливается суммированный учёт рабочего времени. </w:t>
      </w:r>
    </w:p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00"/>
          <w:lang w:eastAsia="ru-RU"/>
        </w:rPr>
      </w:pP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4.4.  Выплаты за дополнительную работу не входящую в круг основных обязанностей. </w:t>
      </w:r>
    </w:p>
    <w:tbl>
      <w:tblPr>
        <w:tblW w:w="9464" w:type="dxa"/>
        <w:tblLayout w:type="fixed"/>
        <w:tblLook w:val="04A0"/>
      </w:tblPr>
      <w:tblGrid>
        <w:gridCol w:w="848"/>
        <w:gridCol w:w="6"/>
        <w:gridCol w:w="4246"/>
        <w:gridCol w:w="3117"/>
        <w:gridCol w:w="1247"/>
      </w:tblGrid>
      <w:tr w:rsidR="00180183"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Выплаты  за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дополнительную работу,                                                                                                  не входящую в круг основных обязанностей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iCs/>
                <w:sz w:val="28"/>
                <w:szCs w:val="28"/>
                <w:lang w:val="uk-UA" w:eastAsia="ru-RU"/>
              </w:rPr>
              <w:t>Условияустановления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iCs/>
                <w:sz w:val="28"/>
                <w:szCs w:val="28"/>
                <w:lang w:val="uk-UA" w:eastAsia="ru-RU"/>
              </w:rPr>
              <w:t>Размервыплаты</w:t>
            </w:r>
            <w:proofErr w:type="spellEnd"/>
          </w:p>
        </w:tc>
      </w:tr>
      <w:tr w:rsidR="00180183">
        <w:trPr>
          <w:trHeight w:val="2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 ведение и оформление   видеотеки, фотоархива, оформлен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ие фотоматериалов, ведение  официального Интернет-сайта учреждения</w:t>
            </w:r>
          </w:p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( 1чел-к)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5%- 60%</w:t>
            </w: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Заведование кабинетом (на основе оформленного паспорта):</w:t>
            </w:r>
          </w:p>
          <w:p w:rsidR="00180183" w:rsidRDefault="00305E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Спортивный зал</w:t>
            </w:r>
          </w:p>
          <w:p w:rsidR="00180183" w:rsidRDefault="00305E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Музей (при наличии паспорта)</w:t>
            </w:r>
          </w:p>
          <w:p w:rsidR="00180183" w:rsidRDefault="00305E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15%-50%</w:t>
            </w: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Организация питания  воспитанников  (с ведением документации).</w:t>
            </w:r>
          </w:p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( 1чел-к)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10%-50%</w:t>
            </w: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За работу с коллективным договором, по социальной защите работников учреждения  (1чел-к)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15%-50%</w:t>
            </w: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 организацию работы с социально-неблагополучными семьями  (1 чел-к)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5%-50%</w:t>
            </w:r>
          </w:p>
        </w:tc>
      </w:tr>
      <w:tr w:rsidR="00180183">
        <w:trPr>
          <w:trHeight w:val="3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 работу по внедрению и сопровождению  автоматизированныхинформацио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нных систем «Сетевой Город. Образование»,  «Е-услуги. Образование» (1 человек)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 xml:space="preserve">Выплата устанавливается на учебный год  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наосновании показателей работы за предшествующий учебный год.</w:t>
            </w: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10-60%</w:t>
            </w: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 участие в работе по исполнению ФЗ РФ от 5 апреля 2013 г. N 44-ФЗ "О контрактной системе в сфере закупок товаров, работ, услуг для обеспечения государственных и муниципальных нужд" (в случае отсутствия специалиста по закупкам)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10%-50%</w:t>
            </w:r>
          </w:p>
          <w:p w:rsidR="00180183" w:rsidRDefault="0018018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 ведение документации по ОТ и 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охраны здоровья и безопасности жизнедеятельности участников образовательного процесса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5-50%</w:t>
            </w: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За организацию  бесперебойной работы инженерных и хозяйственно-эксплуатационных систем жизнеобеспечения  учреждения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10%-100%</w:t>
            </w:r>
          </w:p>
        </w:tc>
      </w:tr>
      <w:tr w:rsidR="0018018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Педагогам, закрепленным за группами и помещениями для ведения образовательной деятельности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Выплата устанавливается на учебный год  на основан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ии показателей работы за предшествующий учебный год.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5%- 50%</w:t>
            </w:r>
          </w:p>
        </w:tc>
      </w:tr>
    </w:tbl>
    <w:p w:rsidR="00180183" w:rsidRDefault="0018018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Размеры и условия осуществления выплат компенсационного характера устанавливаются локальным нормативным актом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принятым в соответствии с трудовым законодательством,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Расчет части оклада, должно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стного оклада, ставки за час работы определяется путем деления оклада, должностного оклада, ставки работника на среднемесячное количество рабочих часов в соответствующем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календарном году в зависимости от установленной продолжительности рабочей недели.</w:t>
      </w:r>
    </w:p>
    <w:p w:rsidR="00180183" w:rsidRDefault="0018018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 и условия установления выплат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стимулирующего характера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5.1. В целях поощрения работников Организации  за выполненную работу в соответствии с Перечнем видов выплат стимулирующего характера устанавливаются следующие выплаты стимулирующего характера: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премиальные выплаты по итогам работы;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выплаты за качество выполняемых работ;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выплаты за интенсивность и высокие результаты работы.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5.2.Выплаты стимулирующего характера работникам и заместителям Организации (за исключением руководителя), размеры и условия 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х осуществления устанавливаются в соответствии с коллективным договором, локальным нормативным актом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(Порядок начисления и распределения  стимулирующих выплат),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согласованным с представительным органом работников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5.3.Решение об установлении вы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плат стимулирующего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размеры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по показателям эффективности результатов профессиональной деятельности работников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принимает руководитель Организации, с учетом решения комиссии по установлению выплат стимулирующего характера (далее - Комиссия), создан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ной в Организации, в следующем порядке:</w:t>
      </w:r>
    </w:p>
    <w:p w:rsidR="00180183" w:rsidRDefault="00305E33">
      <w:pPr>
        <w:pStyle w:val="af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заместителям руководителя и иным работникам, подчиненным руководителю непосредственно;</w:t>
      </w:r>
    </w:p>
    <w:p w:rsidR="00180183" w:rsidRDefault="00305E33">
      <w:pPr>
        <w:pStyle w:val="af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работникам, подчиненным заместителям руководителя, - по представлению заместителей руководителя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5.4.Установление вып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лат стимулирующего характера работникам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Организаций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осуществляется в пределах бюджетных ассигнований, предусмотренных на оплату труда работников Организации,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5.5. Премиальные выплат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 по итогам работы выплачиваются с целью поощрения работников за общие результаты труда по итогам работы за установленный период.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назначении следует учитывать: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успешное и добросовестное исполнение работником своих должностных обязанностей в соответству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ющем периоде (отсутствие замечаний со стороны руководителей);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достижение и превышение плановых и нормативных показателей работы;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своевременность и полноту подготовки отчетности.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5.6. Выплаты за качество выполняемых работ устанавливаются работникам при: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соб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людении регламентов, стандартов, технологий, требований к выполнению работ (услуг), предусмотренных должностными обязанностями;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соблюдении установленных сроков выполнения работ/оказания услуг;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отсутствии обоснованных жалоб со стороны потребителей услуг;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качественной подготовке и проведении мероприятий, связанных с уставной деятельностью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5.7. Выплаты за интенсивность и высокие результаты работы устанавливаются работникам за: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интенсивность и напряженность работы (количество проведенных исследов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аний, мероприятий и пр.);</w:t>
      </w:r>
    </w:p>
    <w:p w:rsidR="00180183" w:rsidRDefault="00305E33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обеспечение безаварийной, безотказной и бесперебойной работы всех служб Организаций;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организацию и проведение мероприятий, направленных на повышение авторитета Организации;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непосредственное участие в реализации национальных проект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ов.</w:t>
      </w:r>
    </w:p>
    <w:p w:rsidR="00B9693A" w:rsidRDefault="00B9693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 Другие вопросы оплаты труда</w:t>
      </w: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6.1.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Работникам Организации, в т.ч. руководителю, заместителям руководителя, устанавливается надбавка за специфику работы в Организации в процентном отношении от должностного оклада (оклада), ставки в соответствии с «По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ложением об условиях оплаты труда работников муниципальных учреждений Узловского района, осуществляющих образовательную деятельность», утверждённым постановлением администрации муниципального образования Узловский район  от 12.08.2024 № 1185  (с изменениям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 и дополнениями). </w:t>
      </w:r>
      <w:proofErr w:type="gramEnd"/>
    </w:p>
    <w:p w:rsidR="00180183" w:rsidRDefault="00305E33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Перечень должностей работников, которым устанавливается надбавка за специфику работы, закрепляется коллективным договором локальным нормативным актом, принятым по согласованию с представительным органом работников.</w:t>
      </w:r>
    </w:p>
    <w:p w:rsidR="00180183" w:rsidRDefault="00305E33">
      <w:pPr>
        <w:tabs>
          <w:tab w:val="left" w:pos="798"/>
        </w:tabs>
        <w:spacing w:after="0" w:line="240" w:lineRule="auto"/>
        <w:ind w:firstLine="539"/>
        <w:jc w:val="both"/>
        <w:rPr>
          <w:rFonts w:ascii="PT Astra Serif" w:eastAsia="Times New Roman" w:hAnsi="PT Astra Serif" w:cs="Arial"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6.2. Руководителю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Организации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надбавка за специфику работы в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Организации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устанавливается Учредителем.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Работникам Организации надбавка за специфику работы в Организации  устанавливается руководителем Организации.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(Приложение 1)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6.3. Работникам Организации, в т.ч. руководител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ю, заместителям руководителя, в пределах бюджетных ассигнований, предусмотренных на оплату труда работников Организации, а также за счет средств от приносящей доход деятельности, направляемых на оплату труда работников на текущий финансовый год, оказываетс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материальная помощь.</w:t>
      </w:r>
    </w:p>
    <w:p w:rsidR="00180183" w:rsidRDefault="00305E3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договором, локальным нормативным актом, согласованным с представительным органом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работников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 об оказании руководителю Организации материальной помощи и ее конкретных размерах принимает Учредитель в порядке, предусмотренным трудовым законодательством на основании письменного заявления руководителя.</w:t>
      </w:r>
    </w:p>
    <w:p w:rsidR="00180183" w:rsidRDefault="0030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Материальная  пом</w:t>
      </w:r>
      <w:r>
        <w:rPr>
          <w:rFonts w:ascii="Times New Roman" w:hAnsi="Times New Roman" w:cs="Times New Roman"/>
          <w:sz w:val="28"/>
          <w:szCs w:val="28"/>
        </w:rPr>
        <w:t>ощь выделяется в случаях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0183" w:rsidRDefault="00305E33">
      <w:pPr>
        <w:pStyle w:val="af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длительной (4 месяца и более) болезни работника;</w:t>
      </w:r>
    </w:p>
    <w:p w:rsidR="00180183" w:rsidRDefault="00305E33">
      <w:pPr>
        <w:pStyle w:val="af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смерти близких родственников работника;</w:t>
      </w:r>
    </w:p>
    <w:p w:rsidR="00180183" w:rsidRDefault="00305E33">
      <w:pPr>
        <w:pStyle w:val="af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последствий стихийных бедствий, чрезвычайных ситуаций по месту непосредственного проживания работника.</w:t>
      </w:r>
    </w:p>
    <w:p w:rsidR="00180183" w:rsidRDefault="00305E3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6.4. Педагогическим работникам,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руководителям, заместителям руководителей,  деятельность которых связана с образовательным процессом, и работающим не менее чем на одну ставку по основной занимаемой должности в Организации устанавливаются  ежемесячные доплаты к должностному окладу, ставке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по основному месту работы за ученые степени доктора наук и кандидата наук в размере 7000 рублей и 3000 рублей соответственно.</w:t>
      </w:r>
    </w:p>
    <w:p w:rsidR="00180183" w:rsidRDefault="00305E3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Педагогическим работникам, руководителям, заместителям руководителей, деятельность которых связана с образовательным процессом, и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работающим менее чем на одну ставку в Организации, реализующей дополнительные профессиональные программы, устанавливаются ежемесячные доплаты к должностному окладу, ставке за ученые степени доктора наук и кандидата наук в размере пропорционально отработан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ному времени.  </w:t>
      </w:r>
    </w:p>
    <w:p w:rsidR="00180183" w:rsidRDefault="00305E3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Указанные доплаты производятся за одну ученую степень по одному из оснований, по которому предусмотрен наибольший размер. </w:t>
      </w:r>
    </w:p>
    <w:p w:rsidR="00180183" w:rsidRDefault="00305E3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Руководителю Организации указанные доплаты устанавливаются Учредителем.</w:t>
      </w:r>
    </w:p>
    <w:p w:rsidR="00180183" w:rsidRDefault="00305E3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Педагогическим работникам, заместителям руков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одителей, Организации указанные доплаты устанавливаются руководителем Организации.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6.5. Работникам Организации,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в том числе руководителю и его заместителям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один раз в год производится единовременная выплата при предоставлении ежегодного оплачиваемого отпуск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а в размере должностного оклада (оклада), ставки по основной занимаемой должности в </w:t>
      </w:r>
      <w:r>
        <w:rPr>
          <w:rFonts w:ascii="Times New Roman" w:hAnsi="Times New Roman" w:cs="Times New Roman"/>
          <w:sz w:val="28"/>
          <w:szCs w:val="28"/>
        </w:rPr>
        <w:t>соответствии с  приложением № 10 к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«Положению об условиях оплаты труда работников муниципальных учреждений Узловского района, осуществляющих образовательную деятельность», 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тверждённым постановлением администрации муниципального образования Узловский район  от 12.08.2024 № 1185  (с изменениями и дополнениями).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6.6. В случаях, когда размер оплаты труда работника зависит от стажа, образования, квалификационной категории, госуда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рственных наград и (или) ведомственных знаков отличия, ученой степени, право на его изменение возникает в следующие сроки: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 увеличении стажа работы, педагогической работы, выслуги лет - со дня достижения соответствующего стажа, если документы находятся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и, или со дня представления документа о стаже, дающем право на соответствующие выплаты;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присвоении квалификационной ка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тегории - со дня вынесения решения аттестационной комиссией;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 присвоении почетного звания, награждения - со дня присвоения, награждения;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присуждении ученой степени доктора наук или кандидата наук - со дня принятия решения о выдаче диплома.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 насту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 оплаты его труда осуществляется по окончании указанных периодов.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6.7. В пределах имеющихся средств, если это целесообразно и не ущемляет интересов основных работников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и,  могут привлекаться  для проведения учебных занятий с обучающимися высоко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квалифицированные специалисты с применением условий и коэффициентов ставок почасовой оплаты труда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8 к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«Положению об условиях оплаты труда работников муниципальных учреждений Узловского района, осуществляющих образовательную деятельност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ь», утверждённым постановлением администрации муниципального образования Узловский район  от 12.08.2024 № 1185  (с изменениями и дополнениями).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Коэффициенты почасовой оплаты труда лиц, имеющих почетные звания "Народный", устанавливаются в размерах, предусм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отренных для профессоров, докторов наук.</w:t>
      </w:r>
    </w:p>
    <w:p w:rsidR="00180183" w:rsidRDefault="00305E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Коэффициенты почасовой оплаты труда лиц, имеющих почетные звания "Заслуженный", устанавливаются в размерах, предусмотренных для доцентов, кандидатов наук.</w:t>
      </w: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183" w:rsidRDefault="00180183" w:rsidP="00752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183" w:rsidRDefault="00305E3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Приложение № 1</w:t>
      </w:r>
    </w:p>
    <w:p w:rsidR="00180183" w:rsidRDefault="00305E3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 Положению об условиях 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                                    оплаты труда работников </w:t>
      </w:r>
    </w:p>
    <w:p w:rsidR="00180183" w:rsidRDefault="00305E3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МКДОУ д/с № 3</w:t>
      </w:r>
    </w:p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Размеры</w:t>
      </w:r>
    </w:p>
    <w:p w:rsidR="00180183" w:rsidRDefault="00305E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надбавок за специфику работы в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Организации</w:t>
      </w:r>
    </w:p>
    <w:p w:rsidR="00180183" w:rsidRDefault="001801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5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3701"/>
        <w:gridCol w:w="3472"/>
        <w:gridCol w:w="1674"/>
      </w:tblGrid>
      <w:tr w:rsidR="0018018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N п/п</w:t>
            </w:r>
          </w:p>
          <w:p w:rsidR="00180183" w:rsidRDefault="001801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Наименование Организаций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Размеры надбавок, %</w:t>
            </w:r>
          </w:p>
        </w:tc>
      </w:tr>
      <w:tr w:rsidR="00180183"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</w:tr>
      <w:tr w:rsidR="0018018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Дошкольные образовательные Организации с группами, в которых реализуются адаптированные образовательные программы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&lt;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заместитель заведующего по воспитательной и методической работе;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воспитатель;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учитель-логопед;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учитель-дефектолог;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педагог-психолог;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тьютор;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музыкальный руководитель;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младший воспитатель;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8018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Дошкольные образовательные </w:t>
            </w:r>
            <w:proofErr w:type="spellStart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Организацииия</w:t>
            </w:r>
            <w:proofErr w:type="spellEnd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с группами, в которых реализуется инклюзивное обучение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Заведующий,&lt;1&gt;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заместитель заведующего по воспитательной и методической работе;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воспитатель;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учитель-логопед;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учитель-дефектолог;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педагог-психолог;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тьютор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музыкальны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й руководитель;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младший воспитатель;</w:t>
            </w:r>
          </w:p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ассистент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18018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183" w:rsidRDefault="00305E3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tabs>
                <w:tab w:val="left" w:pos="411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Дошкольные образовательные Организации, реализующие дополнительные общеразвивающие программы двух и более направленностей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Заведующий,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заместитель заведующего по воспитательной и методической работе;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воспитатель;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учитель-логопед;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учитель-дефектолог;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педагог-психолог;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тьютор,</w:t>
            </w:r>
          </w:p>
          <w:p w:rsidR="00180183" w:rsidRDefault="00305E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музыкальный руководитель.</w:t>
            </w:r>
          </w:p>
          <w:p w:rsidR="00180183" w:rsidRDefault="00180183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83" w:rsidRDefault="00305E3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10</w:t>
            </w:r>
          </w:p>
        </w:tc>
      </w:tr>
    </w:tbl>
    <w:p w:rsidR="00180183" w:rsidRDefault="0018018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305E3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&lt;1&gt;размер надбавки за специфику работы 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руководителю устанавливается независимо от количества групп.</w:t>
      </w:r>
    </w:p>
    <w:p w:rsidR="00180183" w:rsidRDefault="00305E3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Размер надбавки за специфику работы 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определяется суммарно по всем основаниям,  которые соответствуют специфике деятельности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80183" w:rsidRDefault="00305E33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Надбавка за специфику работы 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Организации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устанавливается за фактически отработанное время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.».</w:t>
      </w:r>
      <w:proofErr w:type="gramEnd"/>
    </w:p>
    <w:p w:rsidR="00180183" w:rsidRDefault="00180183">
      <w:pPr>
        <w:spacing w:after="0" w:line="240" w:lineRule="auto"/>
        <w:ind w:firstLine="540"/>
        <w:jc w:val="both"/>
        <w:rPr>
          <w:rFonts w:eastAsia="Times New Roman" w:cs="PT Astra Serif"/>
          <w:bCs/>
          <w:lang w:eastAsia="ru-RU"/>
        </w:rPr>
      </w:pPr>
    </w:p>
    <w:p w:rsidR="00180183" w:rsidRDefault="00180183">
      <w:pPr>
        <w:spacing w:after="0" w:line="240" w:lineRule="auto"/>
        <w:ind w:firstLine="540"/>
        <w:jc w:val="both"/>
        <w:rPr>
          <w:rFonts w:eastAsia="Times New Roman" w:cs="PT Astra Serif"/>
          <w:bCs/>
          <w:lang w:eastAsia="ru-RU"/>
        </w:rPr>
      </w:pPr>
    </w:p>
    <w:p w:rsidR="00180183" w:rsidRDefault="00305E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PT Astra Serif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и дополнения вступают в силу с момента подписания и распространяются на правоотношения, возникшие с 01  сентября 2024 года.</w:t>
      </w:r>
    </w:p>
    <w:p w:rsidR="00180183" w:rsidRDefault="001801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180183" w:rsidRDefault="00180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 w:rsidP="00B9693A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80183" w:rsidRDefault="00180183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180183" w:rsidSect="00AC0E65">
      <w:headerReference w:type="even" r:id="rId9"/>
      <w:headerReference w:type="default" r:id="rId10"/>
      <w:headerReference w:type="first" r:id="rId11"/>
      <w:pgSz w:w="11906" w:h="16838"/>
      <w:pgMar w:top="426" w:right="851" w:bottom="1135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7D" w:rsidRDefault="00B36E7D">
      <w:pPr>
        <w:spacing w:after="0" w:line="240" w:lineRule="auto"/>
      </w:pPr>
      <w:r>
        <w:separator/>
      </w:r>
    </w:p>
  </w:endnote>
  <w:endnote w:type="continuationSeparator" w:id="1">
    <w:p w:rsidR="00B36E7D" w:rsidRDefault="00B3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7D" w:rsidRDefault="00B36E7D">
      <w:pPr>
        <w:spacing w:after="0" w:line="240" w:lineRule="auto"/>
      </w:pPr>
      <w:r>
        <w:separator/>
      </w:r>
    </w:p>
  </w:footnote>
  <w:footnote w:type="continuationSeparator" w:id="1">
    <w:p w:rsidR="00B36E7D" w:rsidRDefault="00B3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83" w:rsidRDefault="0018018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83" w:rsidRDefault="00AC0E65">
    <w:pPr>
      <w:pStyle w:val="ad"/>
      <w:jc w:val="center"/>
      <w:rPr>
        <w:lang w:val="ru-RU"/>
      </w:rPr>
    </w:pPr>
    <w:r>
      <w:fldChar w:fldCharType="begin"/>
    </w:r>
    <w:r w:rsidR="00305E33">
      <w:instrText xml:space="preserve"> PAGE </w:instrText>
    </w:r>
    <w:r>
      <w:fldChar w:fldCharType="separate"/>
    </w:r>
    <w:r w:rsidR="00305E33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83" w:rsidRDefault="0018018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03A"/>
    <w:multiLevelType w:val="multilevel"/>
    <w:tmpl w:val="929AA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9509E0"/>
    <w:multiLevelType w:val="multilevel"/>
    <w:tmpl w:val="F8F0C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2E190E"/>
    <w:multiLevelType w:val="multilevel"/>
    <w:tmpl w:val="C2F493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CF6F0C"/>
    <w:multiLevelType w:val="multilevel"/>
    <w:tmpl w:val="FD0C82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7665C12"/>
    <w:multiLevelType w:val="multilevel"/>
    <w:tmpl w:val="CDB895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83"/>
    <w:rsid w:val="00127AC0"/>
    <w:rsid w:val="00180183"/>
    <w:rsid w:val="00187157"/>
    <w:rsid w:val="00305E33"/>
    <w:rsid w:val="007528C3"/>
    <w:rsid w:val="008E0DA7"/>
    <w:rsid w:val="008F536E"/>
    <w:rsid w:val="00A663C2"/>
    <w:rsid w:val="00AC0E65"/>
    <w:rsid w:val="00B36E7D"/>
    <w:rsid w:val="00B9693A"/>
    <w:rsid w:val="00B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6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6044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6044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6044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6044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6044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6044E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6044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6044E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6044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604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B6044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B604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sid w:val="00B6044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B6044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qFormat/>
    <w:rsid w:val="00B604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qFormat/>
    <w:rsid w:val="00B6044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qFormat/>
    <w:rsid w:val="00B604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qFormat/>
    <w:rsid w:val="00B6044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qFormat/>
    <w:rsid w:val="00B6044E"/>
  </w:style>
  <w:style w:type="character" w:customStyle="1" w:styleId="WW8Num1z1">
    <w:name w:val="WW8Num1z1"/>
    <w:qFormat/>
    <w:rsid w:val="00B6044E"/>
  </w:style>
  <w:style w:type="character" w:customStyle="1" w:styleId="WW8Num1z2">
    <w:name w:val="WW8Num1z2"/>
    <w:qFormat/>
    <w:rsid w:val="00B6044E"/>
  </w:style>
  <w:style w:type="character" w:customStyle="1" w:styleId="WW8Num1z3">
    <w:name w:val="WW8Num1z3"/>
    <w:qFormat/>
    <w:rsid w:val="00B6044E"/>
  </w:style>
  <w:style w:type="character" w:customStyle="1" w:styleId="WW8Num1z4">
    <w:name w:val="WW8Num1z4"/>
    <w:qFormat/>
    <w:rsid w:val="00B6044E"/>
  </w:style>
  <w:style w:type="character" w:customStyle="1" w:styleId="WW8Num1z5">
    <w:name w:val="WW8Num1z5"/>
    <w:qFormat/>
    <w:rsid w:val="00B6044E"/>
  </w:style>
  <w:style w:type="character" w:customStyle="1" w:styleId="WW8Num1z6">
    <w:name w:val="WW8Num1z6"/>
    <w:qFormat/>
    <w:rsid w:val="00B6044E"/>
  </w:style>
  <w:style w:type="character" w:customStyle="1" w:styleId="WW8Num1z7">
    <w:name w:val="WW8Num1z7"/>
    <w:qFormat/>
    <w:rsid w:val="00B6044E"/>
  </w:style>
  <w:style w:type="character" w:customStyle="1" w:styleId="WW8Num1z8">
    <w:name w:val="WW8Num1z8"/>
    <w:qFormat/>
    <w:rsid w:val="00B6044E"/>
  </w:style>
  <w:style w:type="character" w:customStyle="1" w:styleId="31">
    <w:name w:val="Основной шрифт абзаца3"/>
    <w:qFormat/>
    <w:rsid w:val="00B6044E"/>
  </w:style>
  <w:style w:type="character" w:customStyle="1" w:styleId="21">
    <w:name w:val="Основной шрифт абзаца2"/>
    <w:qFormat/>
    <w:rsid w:val="00B6044E"/>
  </w:style>
  <w:style w:type="character" w:customStyle="1" w:styleId="WW8Num2z0">
    <w:name w:val="WW8Num2z0"/>
    <w:qFormat/>
    <w:rsid w:val="00B6044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6044E"/>
    <w:rPr>
      <w:rFonts w:ascii="Courier New" w:hAnsi="Courier New" w:cs="Courier New"/>
    </w:rPr>
  </w:style>
  <w:style w:type="character" w:customStyle="1" w:styleId="WW8Num2z2">
    <w:name w:val="WW8Num2z2"/>
    <w:qFormat/>
    <w:rsid w:val="00B6044E"/>
    <w:rPr>
      <w:rFonts w:ascii="Wingdings" w:hAnsi="Wingdings" w:cs="Wingdings"/>
    </w:rPr>
  </w:style>
  <w:style w:type="character" w:customStyle="1" w:styleId="WW8Num2z3">
    <w:name w:val="WW8Num2z3"/>
    <w:qFormat/>
    <w:rsid w:val="00B6044E"/>
    <w:rPr>
      <w:rFonts w:ascii="Symbol" w:hAnsi="Symbol" w:cs="Symbol"/>
    </w:rPr>
  </w:style>
  <w:style w:type="character" w:customStyle="1" w:styleId="WW8Num3z0">
    <w:name w:val="WW8Num3z0"/>
    <w:qFormat/>
    <w:rsid w:val="00B6044E"/>
  </w:style>
  <w:style w:type="character" w:customStyle="1" w:styleId="WW8Num3z1">
    <w:name w:val="WW8Num3z1"/>
    <w:qFormat/>
    <w:rsid w:val="00B6044E"/>
  </w:style>
  <w:style w:type="character" w:customStyle="1" w:styleId="WW8Num3z2">
    <w:name w:val="WW8Num3z2"/>
    <w:qFormat/>
    <w:rsid w:val="00B6044E"/>
  </w:style>
  <w:style w:type="character" w:customStyle="1" w:styleId="WW8Num3z3">
    <w:name w:val="WW8Num3z3"/>
    <w:qFormat/>
    <w:rsid w:val="00B6044E"/>
  </w:style>
  <w:style w:type="character" w:customStyle="1" w:styleId="WW8Num3z4">
    <w:name w:val="WW8Num3z4"/>
    <w:qFormat/>
    <w:rsid w:val="00B6044E"/>
  </w:style>
  <w:style w:type="character" w:customStyle="1" w:styleId="WW8Num3z5">
    <w:name w:val="WW8Num3z5"/>
    <w:qFormat/>
    <w:rsid w:val="00B6044E"/>
  </w:style>
  <w:style w:type="character" w:customStyle="1" w:styleId="WW8Num3z6">
    <w:name w:val="WW8Num3z6"/>
    <w:qFormat/>
    <w:rsid w:val="00B6044E"/>
  </w:style>
  <w:style w:type="character" w:customStyle="1" w:styleId="WW8Num3z7">
    <w:name w:val="WW8Num3z7"/>
    <w:qFormat/>
    <w:rsid w:val="00B6044E"/>
  </w:style>
  <w:style w:type="character" w:customStyle="1" w:styleId="WW8Num3z8">
    <w:name w:val="WW8Num3z8"/>
    <w:qFormat/>
    <w:rsid w:val="00B6044E"/>
  </w:style>
  <w:style w:type="character" w:customStyle="1" w:styleId="WW8Num4z0">
    <w:name w:val="WW8Num4z0"/>
    <w:qFormat/>
    <w:rsid w:val="00B6044E"/>
  </w:style>
  <w:style w:type="character" w:customStyle="1" w:styleId="WW8Num4z1">
    <w:name w:val="WW8Num4z1"/>
    <w:qFormat/>
    <w:rsid w:val="00B6044E"/>
  </w:style>
  <w:style w:type="character" w:customStyle="1" w:styleId="WW8Num4z2">
    <w:name w:val="WW8Num4z2"/>
    <w:qFormat/>
    <w:rsid w:val="00B6044E"/>
  </w:style>
  <w:style w:type="character" w:customStyle="1" w:styleId="WW8Num4z3">
    <w:name w:val="WW8Num4z3"/>
    <w:qFormat/>
    <w:rsid w:val="00B6044E"/>
  </w:style>
  <w:style w:type="character" w:customStyle="1" w:styleId="WW8Num4z4">
    <w:name w:val="WW8Num4z4"/>
    <w:qFormat/>
    <w:rsid w:val="00B6044E"/>
  </w:style>
  <w:style w:type="character" w:customStyle="1" w:styleId="WW8Num4z5">
    <w:name w:val="WW8Num4z5"/>
    <w:qFormat/>
    <w:rsid w:val="00B6044E"/>
  </w:style>
  <w:style w:type="character" w:customStyle="1" w:styleId="WW8Num4z6">
    <w:name w:val="WW8Num4z6"/>
    <w:qFormat/>
    <w:rsid w:val="00B6044E"/>
  </w:style>
  <w:style w:type="character" w:customStyle="1" w:styleId="WW8Num4z7">
    <w:name w:val="WW8Num4z7"/>
    <w:qFormat/>
    <w:rsid w:val="00B6044E"/>
  </w:style>
  <w:style w:type="character" w:customStyle="1" w:styleId="WW8Num4z8">
    <w:name w:val="WW8Num4z8"/>
    <w:qFormat/>
    <w:rsid w:val="00B6044E"/>
  </w:style>
  <w:style w:type="character" w:customStyle="1" w:styleId="WW8Num5z0">
    <w:name w:val="WW8Num5z0"/>
    <w:qFormat/>
    <w:rsid w:val="00B6044E"/>
  </w:style>
  <w:style w:type="character" w:customStyle="1" w:styleId="WW8Num5z1">
    <w:name w:val="WW8Num5z1"/>
    <w:qFormat/>
    <w:rsid w:val="00B6044E"/>
  </w:style>
  <w:style w:type="character" w:customStyle="1" w:styleId="WW8Num5z2">
    <w:name w:val="WW8Num5z2"/>
    <w:qFormat/>
    <w:rsid w:val="00B6044E"/>
  </w:style>
  <w:style w:type="character" w:customStyle="1" w:styleId="WW8Num5z3">
    <w:name w:val="WW8Num5z3"/>
    <w:qFormat/>
    <w:rsid w:val="00B6044E"/>
  </w:style>
  <w:style w:type="character" w:customStyle="1" w:styleId="WW8Num5z4">
    <w:name w:val="WW8Num5z4"/>
    <w:qFormat/>
    <w:rsid w:val="00B6044E"/>
  </w:style>
  <w:style w:type="character" w:customStyle="1" w:styleId="WW8Num5z5">
    <w:name w:val="WW8Num5z5"/>
    <w:qFormat/>
    <w:rsid w:val="00B6044E"/>
  </w:style>
  <w:style w:type="character" w:customStyle="1" w:styleId="WW8Num5z6">
    <w:name w:val="WW8Num5z6"/>
    <w:qFormat/>
    <w:rsid w:val="00B6044E"/>
  </w:style>
  <w:style w:type="character" w:customStyle="1" w:styleId="WW8Num5z7">
    <w:name w:val="WW8Num5z7"/>
    <w:qFormat/>
    <w:rsid w:val="00B6044E"/>
  </w:style>
  <w:style w:type="character" w:customStyle="1" w:styleId="WW8Num5z8">
    <w:name w:val="WW8Num5z8"/>
    <w:qFormat/>
    <w:rsid w:val="00B6044E"/>
  </w:style>
  <w:style w:type="character" w:customStyle="1" w:styleId="WW8Num6z0">
    <w:name w:val="WW8Num6z0"/>
    <w:qFormat/>
    <w:rsid w:val="00B6044E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6044E"/>
    <w:rPr>
      <w:rFonts w:ascii="Courier New" w:hAnsi="Courier New" w:cs="Courier New"/>
    </w:rPr>
  </w:style>
  <w:style w:type="character" w:customStyle="1" w:styleId="WW8Num6z2">
    <w:name w:val="WW8Num6z2"/>
    <w:qFormat/>
    <w:rsid w:val="00B6044E"/>
    <w:rPr>
      <w:rFonts w:ascii="Wingdings" w:hAnsi="Wingdings" w:cs="Wingdings"/>
    </w:rPr>
  </w:style>
  <w:style w:type="character" w:customStyle="1" w:styleId="WW8Num6z3">
    <w:name w:val="WW8Num6z3"/>
    <w:qFormat/>
    <w:rsid w:val="00B6044E"/>
    <w:rPr>
      <w:rFonts w:ascii="Symbol" w:hAnsi="Symbol" w:cs="Symbol"/>
    </w:rPr>
  </w:style>
  <w:style w:type="character" w:customStyle="1" w:styleId="WW8Num7z0">
    <w:name w:val="WW8Num7z0"/>
    <w:qFormat/>
    <w:rsid w:val="00B6044E"/>
  </w:style>
  <w:style w:type="character" w:customStyle="1" w:styleId="WW8Num7z1">
    <w:name w:val="WW8Num7z1"/>
    <w:qFormat/>
    <w:rsid w:val="00B6044E"/>
  </w:style>
  <w:style w:type="character" w:customStyle="1" w:styleId="WW8Num7z2">
    <w:name w:val="WW8Num7z2"/>
    <w:qFormat/>
    <w:rsid w:val="00B6044E"/>
  </w:style>
  <w:style w:type="character" w:customStyle="1" w:styleId="WW8Num7z3">
    <w:name w:val="WW8Num7z3"/>
    <w:qFormat/>
    <w:rsid w:val="00B6044E"/>
  </w:style>
  <w:style w:type="character" w:customStyle="1" w:styleId="WW8Num7z4">
    <w:name w:val="WW8Num7z4"/>
    <w:qFormat/>
    <w:rsid w:val="00B6044E"/>
  </w:style>
  <w:style w:type="character" w:customStyle="1" w:styleId="WW8Num7z5">
    <w:name w:val="WW8Num7z5"/>
    <w:qFormat/>
    <w:rsid w:val="00B6044E"/>
  </w:style>
  <w:style w:type="character" w:customStyle="1" w:styleId="WW8Num7z6">
    <w:name w:val="WW8Num7z6"/>
    <w:qFormat/>
    <w:rsid w:val="00B6044E"/>
  </w:style>
  <w:style w:type="character" w:customStyle="1" w:styleId="WW8Num7z7">
    <w:name w:val="WW8Num7z7"/>
    <w:qFormat/>
    <w:rsid w:val="00B6044E"/>
  </w:style>
  <w:style w:type="character" w:customStyle="1" w:styleId="WW8Num7z8">
    <w:name w:val="WW8Num7z8"/>
    <w:qFormat/>
    <w:rsid w:val="00B6044E"/>
  </w:style>
  <w:style w:type="character" w:customStyle="1" w:styleId="WW8Num8z0">
    <w:name w:val="WW8Num8z0"/>
    <w:qFormat/>
    <w:rsid w:val="00B6044E"/>
  </w:style>
  <w:style w:type="character" w:customStyle="1" w:styleId="WW8Num8z1">
    <w:name w:val="WW8Num8z1"/>
    <w:qFormat/>
    <w:rsid w:val="00B6044E"/>
  </w:style>
  <w:style w:type="character" w:customStyle="1" w:styleId="WW8Num8z2">
    <w:name w:val="WW8Num8z2"/>
    <w:qFormat/>
    <w:rsid w:val="00B6044E"/>
  </w:style>
  <w:style w:type="character" w:customStyle="1" w:styleId="WW8Num8z3">
    <w:name w:val="WW8Num8z3"/>
    <w:qFormat/>
    <w:rsid w:val="00B6044E"/>
  </w:style>
  <w:style w:type="character" w:customStyle="1" w:styleId="WW8Num8z4">
    <w:name w:val="WW8Num8z4"/>
    <w:qFormat/>
    <w:rsid w:val="00B6044E"/>
  </w:style>
  <w:style w:type="character" w:customStyle="1" w:styleId="WW8Num8z5">
    <w:name w:val="WW8Num8z5"/>
    <w:qFormat/>
    <w:rsid w:val="00B6044E"/>
  </w:style>
  <w:style w:type="character" w:customStyle="1" w:styleId="WW8Num8z6">
    <w:name w:val="WW8Num8z6"/>
    <w:qFormat/>
    <w:rsid w:val="00B6044E"/>
  </w:style>
  <w:style w:type="character" w:customStyle="1" w:styleId="WW8Num8z7">
    <w:name w:val="WW8Num8z7"/>
    <w:qFormat/>
    <w:rsid w:val="00B6044E"/>
  </w:style>
  <w:style w:type="character" w:customStyle="1" w:styleId="WW8Num8z8">
    <w:name w:val="WW8Num8z8"/>
    <w:qFormat/>
    <w:rsid w:val="00B6044E"/>
  </w:style>
  <w:style w:type="character" w:customStyle="1" w:styleId="WW8Num9z0">
    <w:name w:val="WW8Num9z0"/>
    <w:qFormat/>
    <w:rsid w:val="00B6044E"/>
  </w:style>
  <w:style w:type="character" w:customStyle="1" w:styleId="WW8Num9z1">
    <w:name w:val="WW8Num9z1"/>
    <w:qFormat/>
    <w:rsid w:val="00B6044E"/>
  </w:style>
  <w:style w:type="character" w:customStyle="1" w:styleId="WW8Num9z2">
    <w:name w:val="WW8Num9z2"/>
    <w:qFormat/>
    <w:rsid w:val="00B6044E"/>
  </w:style>
  <w:style w:type="character" w:customStyle="1" w:styleId="WW8Num9z3">
    <w:name w:val="WW8Num9z3"/>
    <w:qFormat/>
    <w:rsid w:val="00B6044E"/>
  </w:style>
  <w:style w:type="character" w:customStyle="1" w:styleId="WW8Num9z4">
    <w:name w:val="WW8Num9z4"/>
    <w:qFormat/>
    <w:rsid w:val="00B6044E"/>
  </w:style>
  <w:style w:type="character" w:customStyle="1" w:styleId="WW8Num9z5">
    <w:name w:val="WW8Num9z5"/>
    <w:qFormat/>
    <w:rsid w:val="00B6044E"/>
  </w:style>
  <w:style w:type="character" w:customStyle="1" w:styleId="WW8Num9z6">
    <w:name w:val="WW8Num9z6"/>
    <w:qFormat/>
    <w:rsid w:val="00B6044E"/>
  </w:style>
  <w:style w:type="character" w:customStyle="1" w:styleId="WW8Num9z7">
    <w:name w:val="WW8Num9z7"/>
    <w:qFormat/>
    <w:rsid w:val="00B6044E"/>
  </w:style>
  <w:style w:type="character" w:customStyle="1" w:styleId="WW8Num9z8">
    <w:name w:val="WW8Num9z8"/>
    <w:qFormat/>
    <w:rsid w:val="00B6044E"/>
  </w:style>
  <w:style w:type="character" w:customStyle="1" w:styleId="WW8Num10z0">
    <w:name w:val="WW8Num10z0"/>
    <w:qFormat/>
    <w:rsid w:val="00B6044E"/>
  </w:style>
  <w:style w:type="character" w:customStyle="1" w:styleId="WW8Num10z1">
    <w:name w:val="WW8Num10z1"/>
    <w:qFormat/>
    <w:rsid w:val="00B6044E"/>
  </w:style>
  <w:style w:type="character" w:customStyle="1" w:styleId="WW8Num10z2">
    <w:name w:val="WW8Num10z2"/>
    <w:qFormat/>
    <w:rsid w:val="00B6044E"/>
  </w:style>
  <w:style w:type="character" w:customStyle="1" w:styleId="WW8Num10z3">
    <w:name w:val="WW8Num10z3"/>
    <w:qFormat/>
    <w:rsid w:val="00B6044E"/>
  </w:style>
  <w:style w:type="character" w:customStyle="1" w:styleId="WW8Num10z4">
    <w:name w:val="WW8Num10z4"/>
    <w:qFormat/>
    <w:rsid w:val="00B6044E"/>
  </w:style>
  <w:style w:type="character" w:customStyle="1" w:styleId="WW8Num10z5">
    <w:name w:val="WW8Num10z5"/>
    <w:qFormat/>
    <w:rsid w:val="00B6044E"/>
  </w:style>
  <w:style w:type="character" w:customStyle="1" w:styleId="WW8Num10z6">
    <w:name w:val="WW8Num10z6"/>
    <w:qFormat/>
    <w:rsid w:val="00B6044E"/>
  </w:style>
  <w:style w:type="character" w:customStyle="1" w:styleId="WW8Num10z7">
    <w:name w:val="WW8Num10z7"/>
    <w:qFormat/>
    <w:rsid w:val="00B6044E"/>
  </w:style>
  <w:style w:type="character" w:customStyle="1" w:styleId="WW8Num10z8">
    <w:name w:val="WW8Num10z8"/>
    <w:qFormat/>
    <w:rsid w:val="00B6044E"/>
  </w:style>
  <w:style w:type="character" w:customStyle="1" w:styleId="WW8Num11z0">
    <w:name w:val="WW8Num11z0"/>
    <w:qFormat/>
    <w:rsid w:val="00B6044E"/>
  </w:style>
  <w:style w:type="character" w:customStyle="1" w:styleId="WW8Num11z1">
    <w:name w:val="WW8Num11z1"/>
    <w:qFormat/>
    <w:rsid w:val="00B6044E"/>
  </w:style>
  <w:style w:type="character" w:customStyle="1" w:styleId="WW8Num11z2">
    <w:name w:val="WW8Num11z2"/>
    <w:qFormat/>
    <w:rsid w:val="00B6044E"/>
  </w:style>
  <w:style w:type="character" w:customStyle="1" w:styleId="WW8Num11z3">
    <w:name w:val="WW8Num11z3"/>
    <w:qFormat/>
    <w:rsid w:val="00B6044E"/>
  </w:style>
  <w:style w:type="character" w:customStyle="1" w:styleId="WW8Num11z4">
    <w:name w:val="WW8Num11z4"/>
    <w:qFormat/>
    <w:rsid w:val="00B6044E"/>
  </w:style>
  <w:style w:type="character" w:customStyle="1" w:styleId="WW8Num11z5">
    <w:name w:val="WW8Num11z5"/>
    <w:qFormat/>
    <w:rsid w:val="00B6044E"/>
  </w:style>
  <w:style w:type="character" w:customStyle="1" w:styleId="WW8Num11z6">
    <w:name w:val="WW8Num11z6"/>
    <w:qFormat/>
    <w:rsid w:val="00B6044E"/>
  </w:style>
  <w:style w:type="character" w:customStyle="1" w:styleId="WW8Num11z7">
    <w:name w:val="WW8Num11z7"/>
    <w:qFormat/>
    <w:rsid w:val="00B6044E"/>
  </w:style>
  <w:style w:type="character" w:customStyle="1" w:styleId="WW8Num11z8">
    <w:name w:val="WW8Num11z8"/>
    <w:qFormat/>
    <w:rsid w:val="00B6044E"/>
  </w:style>
  <w:style w:type="character" w:customStyle="1" w:styleId="WW8Num12z0">
    <w:name w:val="WW8Num12z0"/>
    <w:qFormat/>
    <w:rsid w:val="00B6044E"/>
  </w:style>
  <w:style w:type="character" w:customStyle="1" w:styleId="WW8Num12z1">
    <w:name w:val="WW8Num12z1"/>
    <w:qFormat/>
    <w:rsid w:val="00B6044E"/>
  </w:style>
  <w:style w:type="character" w:customStyle="1" w:styleId="WW8Num12z2">
    <w:name w:val="WW8Num12z2"/>
    <w:qFormat/>
    <w:rsid w:val="00B6044E"/>
  </w:style>
  <w:style w:type="character" w:customStyle="1" w:styleId="WW8Num12z3">
    <w:name w:val="WW8Num12z3"/>
    <w:qFormat/>
    <w:rsid w:val="00B6044E"/>
  </w:style>
  <w:style w:type="character" w:customStyle="1" w:styleId="WW8Num12z4">
    <w:name w:val="WW8Num12z4"/>
    <w:qFormat/>
    <w:rsid w:val="00B6044E"/>
  </w:style>
  <w:style w:type="character" w:customStyle="1" w:styleId="WW8Num12z5">
    <w:name w:val="WW8Num12z5"/>
    <w:qFormat/>
    <w:rsid w:val="00B6044E"/>
  </w:style>
  <w:style w:type="character" w:customStyle="1" w:styleId="WW8Num12z6">
    <w:name w:val="WW8Num12z6"/>
    <w:qFormat/>
    <w:rsid w:val="00B6044E"/>
  </w:style>
  <w:style w:type="character" w:customStyle="1" w:styleId="WW8Num12z7">
    <w:name w:val="WW8Num12z7"/>
    <w:qFormat/>
    <w:rsid w:val="00B6044E"/>
  </w:style>
  <w:style w:type="character" w:customStyle="1" w:styleId="WW8Num12z8">
    <w:name w:val="WW8Num12z8"/>
    <w:qFormat/>
    <w:rsid w:val="00B6044E"/>
  </w:style>
  <w:style w:type="character" w:customStyle="1" w:styleId="WW8Num13z0">
    <w:name w:val="WW8Num13z0"/>
    <w:qFormat/>
    <w:rsid w:val="00B6044E"/>
  </w:style>
  <w:style w:type="character" w:customStyle="1" w:styleId="WW8Num13z1">
    <w:name w:val="WW8Num13z1"/>
    <w:qFormat/>
    <w:rsid w:val="00B6044E"/>
  </w:style>
  <w:style w:type="character" w:customStyle="1" w:styleId="WW8Num13z2">
    <w:name w:val="WW8Num13z2"/>
    <w:qFormat/>
    <w:rsid w:val="00B6044E"/>
  </w:style>
  <w:style w:type="character" w:customStyle="1" w:styleId="WW8Num13z3">
    <w:name w:val="WW8Num13z3"/>
    <w:qFormat/>
    <w:rsid w:val="00B6044E"/>
  </w:style>
  <w:style w:type="character" w:customStyle="1" w:styleId="WW8Num13z4">
    <w:name w:val="WW8Num13z4"/>
    <w:qFormat/>
    <w:rsid w:val="00B6044E"/>
  </w:style>
  <w:style w:type="character" w:customStyle="1" w:styleId="WW8Num13z5">
    <w:name w:val="WW8Num13z5"/>
    <w:qFormat/>
    <w:rsid w:val="00B6044E"/>
  </w:style>
  <w:style w:type="character" w:customStyle="1" w:styleId="WW8Num13z6">
    <w:name w:val="WW8Num13z6"/>
    <w:qFormat/>
    <w:rsid w:val="00B6044E"/>
  </w:style>
  <w:style w:type="character" w:customStyle="1" w:styleId="WW8Num13z7">
    <w:name w:val="WW8Num13z7"/>
    <w:qFormat/>
    <w:rsid w:val="00B6044E"/>
  </w:style>
  <w:style w:type="character" w:customStyle="1" w:styleId="WW8Num13z8">
    <w:name w:val="WW8Num13z8"/>
    <w:qFormat/>
    <w:rsid w:val="00B6044E"/>
  </w:style>
  <w:style w:type="character" w:customStyle="1" w:styleId="WW8Num14z0">
    <w:name w:val="WW8Num14z0"/>
    <w:qFormat/>
    <w:rsid w:val="00B6044E"/>
  </w:style>
  <w:style w:type="character" w:customStyle="1" w:styleId="WW8Num14z1">
    <w:name w:val="WW8Num14z1"/>
    <w:qFormat/>
    <w:rsid w:val="00B6044E"/>
  </w:style>
  <w:style w:type="character" w:customStyle="1" w:styleId="WW8Num14z2">
    <w:name w:val="WW8Num14z2"/>
    <w:qFormat/>
    <w:rsid w:val="00B6044E"/>
  </w:style>
  <w:style w:type="character" w:customStyle="1" w:styleId="WW8Num14z3">
    <w:name w:val="WW8Num14z3"/>
    <w:qFormat/>
    <w:rsid w:val="00B6044E"/>
  </w:style>
  <w:style w:type="character" w:customStyle="1" w:styleId="WW8Num14z4">
    <w:name w:val="WW8Num14z4"/>
    <w:qFormat/>
    <w:rsid w:val="00B6044E"/>
  </w:style>
  <w:style w:type="character" w:customStyle="1" w:styleId="WW8Num14z5">
    <w:name w:val="WW8Num14z5"/>
    <w:qFormat/>
    <w:rsid w:val="00B6044E"/>
  </w:style>
  <w:style w:type="character" w:customStyle="1" w:styleId="WW8Num14z6">
    <w:name w:val="WW8Num14z6"/>
    <w:qFormat/>
    <w:rsid w:val="00B6044E"/>
  </w:style>
  <w:style w:type="character" w:customStyle="1" w:styleId="WW8Num14z7">
    <w:name w:val="WW8Num14z7"/>
    <w:qFormat/>
    <w:rsid w:val="00B6044E"/>
  </w:style>
  <w:style w:type="character" w:customStyle="1" w:styleId="WW8Num14z8">
    <w:name w:val="WW8Num14z8"/>
    <w:qFormat/>
    <w:rsid w:val="00B6044E"/>
  </w:style>
  <w:style w:type="character" w:customStyle="1" w:styleId="WW8Num15z0">
    <w:name w:val="WW8Num15z0"/>
    <w:qFormat/>
    <w:rsid w:val="00B6044E"/>
  </w:style>
  <w:style w:type="character" w:customStyle="1" w:styleId="WW8Num15z1">
    <w:name w:val="WW8Num15z1"/>
    <w:qFormat/>
    <w:rsid w:val="00B6044E"/>
  </w:style>
  <w:style w:type="character" w:customStyle="1" w:styleId="WW8Num15z2">
    <w:name w:val="WW8Num15z2"/>
    <w:qFormat/>
    <w:rsid w:val="00B6044E"/>
  </w:style>
  <w:style w:type="character" w:customStyle="1" w:styleId="WW8Num15z3">
    <w:name w:val="WW8Num15z3"/>
    <w:qFormat/>
    <w:rsid w:val="00B6044E"/>
  </w:style>
  <w:style w:type="character" w:customStyle="1" w:styleId="WW8Num15z4">
    <w:name w:val="WW8Num15z4"/>
    <w:qFormat/>
    <w:rsid w:val="00B6044E"/>
  </w:style>
  <w:style w:type="character" w:customStyle="1" w:styleId="WW8Num15z5">
    <w:name w:val="WW8Num15z5"/>
    <w:qFormat/>
    <w:rsid w:val="00B6044E"/>
  </w:style>
  <w:style w:type="character" w:customStyle="1" w:styleId="WW8Num15z6">
    <w:name w:val="WW8Num15z6"/>
    <w:qFormat/>
    <w:rsid w:val="00B6044E"/>
  </w:style>
  <w:style w:type="character" w:customStyle="1" w:styleId="WW8Num15z7">
    <w:name w:val="WW8Num15z7"/>
    <w:qFormat/>
    <w:rsid w:val="00B6044E"/>
  </w:style>
  <w:style w:type="character" w:customStyle="1" w:styleId="WW8Num15z8">
    <w:name w:val="WW8Num15z8"/>
    <w:qFormat/>
    <w:rsid w:val="00B6044E"/>
  </w:style>
  <w:style w:type="character" w:customStyle="1" w:styleId="WW8Num16z0">
    <w:name w:val="WW8Num16z0"/>
    <w:qFormat/>
    <w:rsid w:val="00B6044E"/>
  </w:style>
  <w:style w:type="character" w:customStyle="1" w:styleId="WW8Num16z1">
    <w:name w:val="WW8Num16z1"/>
    <w:qFormat/>
    <w:rsid w:val="00B6044E"/>
  </w:style>
  <w:style w:type="character" w:customStyle="1" w:styleId="WW8Num16z2">
    <w:name w:val="WW8Num16z2"/>
    <w:qFormat/>
    <w:rsid w:val="00B6044E"/>
  </w:style>
  <w:style w:type="character" w:customStyle="1" w:styleId="WW8Num16z3">
    <w:name w:val="WW8Num16z3"/>
    <w:qFormat/>
    <w:rsid w:val="00B6044E"/>
  </w:style>
  <w:style w:type="character" w:customStyle="1" w:styleId="WW8Num16z4">
    <w:name w:val="WW8Num16z4"/>
    <w:qFormat/>
    <w:rsid w:val="00B6044E"/>
  </w:style>
  <w:style w:type="character" w:customStyle="1" w:styleId="WW8Num16z5">
    <w:name w:val="WW8Num16z5"/>
    <w:qFormat/>
    <w:rsid w:val="00B6044E"/>
  </w:style>
  <w:style w:type="character" w:customStyle="1" w:styleId="WW8Num16z6">
    <w:name w:val="WW8Num16z6"/>
    <w:qFormat/>
    <w:rsid w:val="00B6044E"/>
  </w:style>
  <w:style w:type="character" w:customStyle="1" w:styleId="WW8Num16z7">
    <w:name w:val="WW8Num16z7"/>
    <w:qFormat/>
    <w:rsid w:val="00B6044E"/>
  </w:style>
  <w:style w:type="character" w:customStyle="1" w:styleId="WW8Num16z8">
    <w:name w:val="WW8Num16z8"/>
    <w:qFormat/>
    <w:rsid w:val="00B6044E"/>
  </w:style>
  <w:style w:type="character" w:customStyle="1" w:styleId="WW8Num17z0">
    <w:name w:val="WW8Num17z0"/>
    <w:qFormat/>
    <w:rsid w:val="00B6044E"/>
  </w:style>
  <w:style w:type="character" w:customStyle="1" w:styleId="WW8Num17z1">
    <w:name w:val="WW8Num17z1"/>
    <w:qFormat/>
    <w:rsid w:val="00B6044E"/>
  </w:style>
  <w:style w:type="character" w:customStyle="1" w:styleId="WW8Num17z2">
    <w:name w:val="WW8Num17z2"/>
    <w:qFormat/>
    <w:rsid w:val="00B6044E"/>
  </w:style>
  <w:style w:type="character" w:customStyle="1" w:styleId="WW8Num17z3">
    <w:name w:val="WW8Num17z3"/>
    <w:qFormat/>
    <w:rsid w:val="00B6044E"/>
  </w:style>
  <w:style w:type="character" w:customStyle="1" w:styleId="WW8Num17z4">
    <w:name w:val="WW8Num17z4"/>
    <w:qFormat/>
    <w:rsid w:val="00B6044E"/>
  </w:style>
  <w:style w:type="character" w:customStyle="1" w:styleId="WW8Num17z5">
    <w:name w:val="WW8Num17z5"/>
    <w:qFormat/>
    <w:rsid w:val="00B6044E"/>
  </w:style>
  <w:style w:type="character" w:customStyle="1" w:styleId="WW8Num17z6">
    <w:name w:val="WW8Num17z6"/>
    <w:qFormat/>
    <w:rsid w:val="00B6044E"/>
  </w:style>
  <w:style w:type="character" w:customStyle="1" w:styleId="WW8Num17z7">
    <w:name w:val="WW8Num17z7"/>
    <w:qFormat/>
    <w:rsid w:val="00B6044E"/>
  </w:style>
  <w:style w:type="character" w:customStyle="1" w:styleId="WW8Num17z8">
    <w:name w:val="WW8Num17z8"/>
    <w:qFormat/>
    <w:rsid w:val="00B6044E"/>
  </w:style>
  <w:style w:type="character" w:customStyle="1" w:styleId="WW8Num18z0">
    <w:name w:val="WW8Num18z0"/>
    <w:qFormat/>
    <w:rsid w:val="00B6044E"/>
  </w:style>
  <w:style w:type="character" w:customStyle="1" w:styleId="WW8Num18z1">
    <w:name w:val="WW8Num18z1"/>
    <w:qFormat/>
    <w:rsid w:val="00B6044E"/>
  </w:style>
  <w:style w:type="character" w:customStyle="1" w:styleId="WW8Num18z2">
    <w:name w:val="WW8Num18z2"/>
    <w:qFormat/>
    <w:rsid w:val="00B6044E"/>
  </w:style>
  <w:style w:type="character" w:customStyle="1" w:styleId="WW8Num18z3">
    <w:name w:val="WW8Num18z3"/>
    <w:qFormat/>
    <w:rsid w:val="00B6044E"/>
  </w:style>
  <w:style w:type="character" w:customStyle="1" w:styleId="WW8Num18z4">
    <w:name w:val="WW8Num18z4"/>
    <w:qFormat/>
    <w:rsid w:val="00B6044E"/>
  </w:style>
  <w:style w:type="character" w:customStyle="1" w:styleId="WW8Num18z5">
    <w:name w:val="WW8Num18z5"/>
    <w:qFormat/>
    <w:rsid w:val="00B6044E"/>
  </w:style>
  <w:style w:type="character" w:customStyle="1" w:styleId="WW8Num18z6">
    <w:name w:val="WW8Num18z6"/>
    <w:qFormat/>
    <w:rsid w:val="00B6044E"/>
  </w:style>
  <w:style w:type="character" w:customStyle="1" w:styleId="WW8Num18z7">
    <w:name w:val="WW8Num18z7"/>
    <w:qFormat/>
    <w:rsid w:val="00B6044E"/>
  </w:style>
  <w:style w:type="character" w:customStyle="1" w:styleId="WW8Num18z8">
    <w:name w:val="WW8Num18z8"/>
    <w:qFormat/>
    <w:rsid w:val="00B6044E"/>
  </w:style>
  <w:style w:type="character" w:customStyle="1" w:styleId="WW8Num19z0">
    <w:name w:val="WW8Num19z0"/>
    <w:qFormat/>
    <w:rsid w:val="00B6044E"/>
  </w:style>
  <w:style w:type="character" w:customStyle="1" w:styleId="WW8Num19z1">
    <w:name w:val="WW8Num19z1"/>
    <w:qFormat/>
    <w:rsid w:val="00B6044E"/>
  </w:style>
  <w:style w:type="character" w:customStyle="1" w:styleId="WW8Num19z2">
    <w:name w:val="WW8Num19z2"/>
    <w:qFormat/>
    <w:rsid w:val="00B6044E"/>
  </w:style>
  <w:style w:type="character" w:customStyle="1" w:styleId="WW8Num19z3">
    <w:name w:val="WW8Num19z3"/>
    <w:qFormat/>
    <w:rsid w:val="00B6044E"/>
  </w:style>
  <w:style w:type="character" w:customStyle="1" w:styleId="WW8Num19z4">
    <w:name w:val="WW8Num19z4"/>
    <w:qFormat/>
    <w:rsid w:val="00B6044E"/>
  </w:style>
  <w:style w:type="character" w:customStyle="1" w:styleId="WW8Num19z5">
    <w:name w:val="WW8Num19z5"/>
    <w:qFormat/>
    <w:rsid w:val="00B6044E"/>
  </w:style>
  <w:style w:type="character" w:customStyle="1" w:styleId="WW8Num19z6">
    <w:name w:val="WW8Num19z6"/>
    <w:qFormat/>
    <w:rsid w:val="00B6044E"/>
  </w:style>
  <w:style w:type="character" w:customStyle="1" w:styleId="WW8Num19z7">
    <w:name w:val="WW8Num19z7"/>
    <w:qFormat/>
    <w:rsid w:val="00B6044E"/>
  </w:style>
  <w:style w:type="character" w:customStyle="1" w:styleId="WW8Num19z8">
    <w:name w:val="WW8Num19z8"/>
    <w:qFormat/>
    <w:rsid w:val="00B6044E"/>
  </w:style>
  <w:style w:type="character" w:customStyle="1" w:styleId="WW8Num20z0">
    <w:name w:val="WW8Num20z0"/>
    <w:qFormat/>
    <w:rsid w:val="00B6044E"/>
  </w:style>
  <w:style w:type="character" w:customStyle="1" w:styleId="WW8Num20z1">
    <w:name w:val="WW8Num20z1"/>
    <w:qFormat/>
    <w:rsid w:val="00B6044E"/>
  </w:style>
  <w:style w:type="character" w:customStyle="1" w:styleId="WW8Num20z2">
    <w:name w:val="WW8Num20z2"/>
    <w:qFormat/>
    <w:rsid w:val="00B6044E"/>
  </w:style>
  <w:style w:type="character" w:customStyle="1" w:styleId="WW8Num20z3">
    <w:name w:val="WW8Num20z3"/>
    <w:qFormat/>
    <w:rsid w:val="00B6044E"/>
  </w:style>
  <w:style w:type="character" w:customStyle="1" w:styleId="WW8Num20z4">
    <w:name w:val="WW8Num20z4"/>
    <w:qFormat/>
    <w:rsid w:val="00B6044E"/>
  </w:style>
  <w:style w:type="character" w:customStyle="1" w:styleId="WW8Num20z5">
    <w:name w:val="WW8Num20z5"/>
    <w:qFormat/>
    <w:rsid w:val="00B6044E"/>
  </w:style>
  <w:style w:type="character" w:customStyle="1" w:styleId="WW8Num20z6">
    <w:name w:val="WW8Num20z6"/>
    <w:qFormat/>
    <w:rsid w:val="00B6044E"/>
  </w:style>
  <w:style w:type="character" w:customStyle="1" w:styleId="WW8Num20z7">
    <w:name w:val="WW8Num20z7"/>
    <w:qFormat/>
    <w:rsid w:val="00B6044E"/>
  </w:style>
  <w:style w:type="character" w:customStyle="1" w:styleId="WW8Num20z8">
    <w:name w:val="WW8Num20z8"/>
    <w:qFormat/>
    <w:rsid w:val="00B6044E"/>
  </w:style>
  <w:style w:type="character" w:customStyle="1" w:styleId="WW8Num21z0">
    <w:name w:val="WW8Num21z0"/>
    <w:qFormat/>
    <w:rsid w:val="00B6044E"/>
  </w:style>
  <w:style w:type="character" w:customStyle="1" w:styleId="WW8Num21z1">
    <w:name w:val="WW8Num21z1"/>
    <w:qFormat/>
    <w:rsid w:val="00B6044E"/>
  </w:style>
  <w:style w:type="character" w:customStyle="1" w:styleId="WW8Num21z2">
    <w:name w:val="WW8Num21z2"/>
    <w:qFormat/>
    <w:rsid w:val="00B6044E"/>
  </w:style>
  <w:style w:type="character" w:customStyle="1" w:styleId="WW8Num21z3">
    <w:name w:val="WW8Num21z3"/>
    <w:qFormat/>
    <w:rsid w:val="00B6044E"/>
  </w:style>
  <w:style w:type="character" w:customStyle="1" w:styleId="WW8Num21z4">
    <w:name w:val="WW8Num21z4"/>
    <w:qFormat/>
    <w:rsid w:val="00B6044E"/>
  </w:style>
  <w:style w:type="character" w:customStyle="1" w:styleId="WW8Num21z5">
    <w:name w:val="WW8Num21z5"/>
    <w:qFormat/>
    <w:rsid w:val="00B6044E"/>
  </w:style>
  <w:style w:type="character" w:customStyle="1" w:styleId="WW8Num21z6">
    <w:name w:val="WW8Num21z6"/>
    <w:qFormat/>
    <w:rsid w:val="00B6044E"/>
  </w:style>
  <w:style w:type="character" w:customStyle="1" w:styleId="WW8Num21z7">
    <w:name w:val="WW8Num21z7"/>
    <w:qFormat/>
    <w:rsid w:val="00B6044E"/>
  </w:style>
  <w:style w:type="character" w:customStyle="1" w:styleId="WW8Num21z8">
    <w:name w:val="WW8Num21z8"/>
    <w:qFormat/>
    <w:rsid w:val="00B6044E"/>
  </w:style>
  <w:style w:type="character" w:customStyle="1" w:styleId="WW8Num22z0">
    <w:name w:val="WW8Num22z0"/>
    <w:qFormat/>
    <w:rsid w:val="00B6044E"/>
  </w:style>
  <w:style w:type="character" w:customStyle="1" w:styleId="WW8Num22z1">
    <w:name w:val="WW8Num22z1"/>
    <w:qFormat/>
    <w:rsid w:val="00B6044E"/>
  </w:style>
  <w:style w:type="character" w:customStyle="1" w:styleId="WW8Num22z2">
    <w:name w:val="WW8Num22z2"/>
    <w:qFormat/>
    <w:rsid w:val="00B6044E"/>
  </w:style>
  <w:style w:type="character" w:customStyle="1" w:styleId="WW8Num22z3">
    <w:name w:val="WW8Num22z3"/>
    <w:qFormat/>
    <w:rsid w:val="00B6044E"/>
  </w:style>
  <w:style w:type="character" w:customStyle="1" w:styleId="WW8Num22z4">
    <w:name w:val="WW8Num22z4"/>
    <w:qFormat/>
    <w:rsid w:val="00B6044E"/>
  </w:style>
  <w:style w:type="character" w:customStyle="1" w:styleId="WW8Num22z5">
    <w:name w:val="WW8Num22z5"/>
    <w:qFormat/>
    <w:rsid w:val="00B6044E"/>
  </w:style>
  <w:style w:type="character" w:customStyle="1" w:styleId="WW8Num22z6">
    <w:name w:val="WW8Num22z6"/>
    <w:qFormat/>
    <w:rsid w:val="00B6044E"/>
  </w:style>
  <w:style w:type="character" w:customStyle="1" w:styleId="WW8Num22z7">
    <w:name w:val="WW8Num22z7"/>
    <w:qFormat/>
    <w:rsid w:val="00B6044E"/>
  </w:style>
  <w:style w:type="character" w:customStyle="1" w:styleId="WW8Num22z8">
    <w:name w:val="WW8Num22z8"/>
    <w:qFormat/>
    <w:rsid w:val="00B6044E"/>
  </w:style>
  <w:style w:type="character" w:customStyle="1" w:styleId="WW8Num23z0">
    <w:name w:val="WW8Num23z0"/>
    <w:qFormat/>
    <w:rsid w:val="00B6044E"/>
  </w:style>
  <w:style w:type="character" w:customStyle="1" w:styleId="WW8Num23z1">
    <w:name w:val="WW8Num23z1"/>
    <w:qFormat/>
    <w:rsid w:val="00B6044E"/>
  </w:style>
  <w:style w:type="character" w:customStyle="1" w:styleId="WW8Num23z2">
    <w:name w:val="WW8Num23z2"/>
    <w:qFormat/>
    <w:rsid w:val="00B6044E"/>
  </w:style>
  <w:style w:type="character" w:customStyle="1" w:styleId="WW8Num23z3">
    <w:name w:val="WW8Num23z3"/>
    <w:qFormat/>
    <w:rsid w:val="00B6044E"/>
  </w:style>
  <w:style w:type="character" w:customStyle="1" w:styleId="WW8Num23z4">
    <w:name w:val="WW8Num23z4"/>
    <w:qFormat/>
    <w:rsid w:val="00B6044E"/>
  </w:style>
  <w:style w:type="character" w:customStyle="1" w:styleId="WW8Num23z5">
    <w:name w:val="WW8Num23z5"/>
    <w:qFormat/>
    <w:rsid w:val="00B6044E"/>
  </w:style>
  <w:style w:type="character" w:customStyle="1" w:styleId="WW8Num23z6">
    <w:name w:val="WW8Num23z6"/>
    <w:qFormat/>
    <w:rsid w:val="00B6044E"/>
  </w:style>
  <w:style w:type="character" w:customStyle="1" w:styleId="WW8Num23z7">
    <w:name w:val="WW8Num23z7"/>
    <w:qFormat/>
    <w:rsid w:val="00B6044E"/>
  </w:style>
  <w:style w:type="character" w:customStyle="1" w:styleId="WW8Num23z8">
    <w:name w:val="WW8Num23z8"/>
    <w:qFormat/>
    <w:rsid w:val="00B6044E"/>
  </w:style>
  <w:style w:type="character" w:customStyle="1" w:styleId="WW8Num24z0">
    <w:name w:val="WW8Num24z0"/>
    <w:qFormat/>
    <w:rsid w:val="00B6044E"/>
  </w:style>
  <w:style w:type="character" w:customStyle="1" w:styleId="WW8Num24z1">
    <w:name w:val="WW8Num24z1"/>
    <w:qFormat/>
    <w:rsid w:val="00B6044E"/>
  </w:style>
  <w:style w:type="character" w:customStyle="1" w:styleId="WW8Num24z2">
    <w:name w:val="WW8Num24z2"/>
    <w:qFormat/>
    <w:rsid w:val="00B6044E"/>
  </w:style>
  <w:style w:type="character" w:customStyle="1" w:styleId="WW8Num24z3">
    <w:name w:val="WW8Num24z3"/>
    <w:qFormat/>
    <w:rsid w:val="00B6044E"/>
  </w:style>
  <w:style w:type="character" w:customStyle="1" w:styleId="WW8Num24z4">
    <w:name w:val="WW8Num24z4"/>
    <w:qFormat/>
    <w:rsid w:val="00B6044E"/>
  </w:style>
  <w:style w:type="character" w:customStyle="1" w:styleId="WW8Num24z5">
    <w:name w:val="WW8Num24z5"/>
    <w:qFormat/>
    <w:rsid w:val="00B6044E"/>
  </w:style>
  <w:style w:type="character" w:customStyle="1" w:styleId="WW8Num24z6">
    <w:name w:val="WW8Num24z6"/>
    <w:qFormat/>
    <w:rsid w:val="00B6044E"/>
  </w:style>
  <w:style w:type="character" w:customStyle="1" w:styleId="WW8Num24z7">
    <w:name w:val="WW8Num24z7"/>
    <w:qFormat/>
    <w:rsid w:val="00B6044E"/>
  </w:style>
  <w:style w:type="character" w:customStyle="1" w:styleId="WW8Num24z8">
    <w:name w:val="WW8Num24z8"/>
    <w:qFormat/>
    <w:rsid w:val="00B6044E"/>
  </w:style>
  <w:style w:type="character" w:customStyle="1" w:styleId="WW8Num25z0">
    <w:name w:val="WW8Num25z0"/>
    <w:qFormat/>
    <w:rsid w:val="00B6044E"/>
  </w:style>
  <w:style w:type="character" w:customStyle="1" w:styleId="WW8Num25z1">
    <w:name w:val="WW8Num25z1"/>
    <w:qFormat/>
    <w:rsid w:val="00B6044E"/>
  </w:style>
  <w:style w:type="character" w:customStyle="1" w:styleId="WW8Num25z2">
    <w:name w:val="WW8Num25z2"/>
    <w:qFormat/>
    <w:rsid w:val="00B6044E"/>
  </w:style>
  <w:style w:type="character" w:customStyle="1" w:styleId="WW8Num25z3">
    <w:name w:val="WW8Num25z3"/>
    <w:qFormat/>
    <w:rsid w:val="00B6044E"/>
  </w:style>
  <w:style w:type="character" w:customStyle="1" w:styleId="WW8Num25z4">
    <w:name w:val="WW8Num25z4"/>
    <w:qFormat/>
    <w:rsid w:val="00B6044E"/>
  </w:style>
  <w:style w:type="character" w:customStyle="1" w:styleId="WW8Num25z5">
    <w:name w:val="WW8Num25z5"/>
    <w:qFormat/>
    <w:rsid w:val="00B6044E"/>
  </w:style>
  <w:style w:type="character" w:customStyle="1" w:styleId="WW8Num25z6">
    <w:name w:val="WW8Num25z6"/>
    <w:qFormat/>
    <w:rsid w:val="00B6044E"/>
  </w:style>
  <w:style w:type="character" w:customStyle="1" w:styleId="WW8Num25z7">
    <w:name w:val="WW8Num25z7"/>
    <w:qFormat/>
    <w:rsid w:val="00B6044E"/>
  </w:style>
  <w:style w:type="character" w:customStyle="1" w:styleId="WW8Num25z8">
    <w:name w:val="WW8Num25z8"/>
    <w:qFormat/>
    <w:rsid w:val="00B6044E"/>
  </w:style>
  <w:style w:type="character" w:customStyle="1" w:styleId="WW8Num26z0">
    <w:name w:val="WW8Num26z0"/>
    <w:qFormat/>
    <w:rsid w:val="00B6044E"/>
  </w:style>
  <w:style w:type="character" w:customStyle="1" w:styleId="WW8Num26z1">
    <w:name w:val="WW8Num26z1"/>
    <w:qFormat/>
    <w:rsid w:val="00B6044E"/>
  </w:style>
  <w:style w:type="character" w:customStyle="1" w:styleId="WW8Num26z2">
    <w:name w:val="WW8Num26z2"/>
    <w:qFormat/>
    <w:rsid w:val="00B6044E"/>
  </w:style>
  <w:style w:type="character" w:customStyle="1" w:styleId="WW8Num26z3">
    <w:name w:val="WW8Num26z3"/>
    <w:qFormat/>
    <w:rsid w:val="00B6044E"/>
  </w:style>
  <w:style w:type="character" w:customStyle="1" w:styleId="WW8Num26z4">
    <w:name w:val="WW8Num26z4"/>
    <w:qFormat/>
    <w:rsid w:val="00B6044E"/>
  </w:style>
  <w:style w:type="character" w:customStyle="1" w:styleId="WW8Num26z5">
    <w:name w:val="WW8Num26z5"/>
    <w:qFormat/>
    <w:rsid w:val="00B6044E"/>
  </w:style>
  <w:style w:type="character" w:customStyle="1" w:styleId="WW8Num26z6">
    <w:name w:val="WW8Num26z6"/>
    <w:qFormat/>
    <w:rsid w:val="00B6044E"/>
  </w:style>
  <w:style w:type="character" w:customStyle="1" w:styleId="WW8Num26z7">
    <w:name w:val="WW8Num26z7"/>
    <w:qFormat/>
    <w:rsid w:val="00B6044E"/>
  </w:style>
  <w:style w:type="character" w:customStyle="1" w:styleId="WW8Num26z8">
    <w:name w:val="WW8Num26z8"/>
    <w:qFormat/>
    <w:rsid w:val="00B6044E"/>
  </w:style>
  <w:style w:type="character" w:customStyle="1" w:styleId="WW8Num27z0">
    <w:name w:val="WW8Num27z0"/>
    <w:qFormat/>
    <w:rsid w:val="00B6044E"/>
  </w:style>
  <w:style w:type="character" w:customStyle="1" w:styleId="WW8Num27z1">
    <w:name w:val="WW8Num27z1"/>
    <w:qFormat/>
    <w:rsid w:val="00B6044E"/>
  </w:style>
  <w:style w:type="character" w:customStyle="1" w:styleId="WW8Num27z2">
    <w:name w:val="WW8Num27z2"/>
    <w:qFormat/>
    <w:rsid w:val="00B6044E"/>
  </w:style>
  <w:style w:type="character" w:customStyle="1" w:styleId="WW8Num27z3">
    <w:name w:val="WW8Num27z3"/>
    <w:qFormat/>
    <w:rsid w:val="00B6044E"/>
  </w:style>
  <w:style w:type="character" w:customStyle="1" w:styleId="WW8Num27z4">
    <w:name w:val="WW8Num27z4"/>
    <w:qFormat/>
    <w:rsid w:val="00B6044E"/>
  </w:style>
  <w:style w:type="character" w:customStyle="1" w:styleId="WW8Num27z5">
    <w:name w:val="WW8Num27z5"/>
    <w:qFormat/>
    <w:rsid w:val="00B6044E"/>
  </w:style>
  <w:style w:type="character" w:customStyle="1" w:styleId="WW8Num27z6">
    <w:name w:val="WW8Num27z6"/>
    <w:qFormat/>
    <w:rsid w:val="00B6044E"/>
  </w:style>
  <w:style w:type="character" w:customStyle="1" w:styleId="WW8Num27z7">
    <w:name w:val="WW8Num27z7"/>
    <w:qFormat/>
    <w:rsid w:val="00B6044E"/>
  </w:style>
  <w:style w:type="character" w:customStyle="1" w:styleId="WW8Num27z8">
    <w:name w:val="WW8Num27z8"/>
    <w:qFormat/>
    <w:rsid w:val="00B6044E"/>
  </w:style>
  <w:style w:type="character" w:customStyle="1" w:styleId="WW8Num28z0">
    <w:name w:val="WW8Num28z0"/>
    <w:qFormat/>
    <w:rsid w:val="00B6044E"/>
  </w:style>
  <w:style w:type="character" w:customStyle="1" w:styleId="WW8Num28z1">
    <w:name w:val="WW8Num28z1"/>
    <w:qFormat/>
    <w:rsid w:val="00B6044E"/>
  </w:style>
  <w:style w:type="character" w:customStyle="1" w:styleId="WW8Num28z2">
    <w:name w:val="WW8Num28z2"/>
    <w:qFormat/>
    <w:rsid w:val="00B6044E"/>
  </w:style>
  <w:style w:type="character" w:customStyle="1" w:styleId="WW8Num28z3">
    <w:name w:val="WW8Num28z3"/>
    <w:qFormat/>
    <w:rsid w:val="00B6044E"/>
  </w:style>
  <w:style w:type="character" w:customStyle="1" w:styleId="WW8Num28z4">
    <w:name w:val="WW8Num28z4"/>
    <w:qFormat/>
    <w:rsid w:val="00B6044E"/>
  </w:style>
  <w:style w:type="character" w:customStyle="1" w:styleId="WW8Num28z5">
    <w:name w:val="WW8Num28z5"/>
    <w:qFormat/>
    <w:rsid w:val="00B6044E"/>
  </w:style>
  <w:style w:type="character" w:customStyle="1" w:styleId="WW8Num28z6">
    <w:name w:val="WW8Num28z6"/>
    <w:qFormat/>
    <w:rsid w:val="00B6044E"/>
  </w:style>
  <w:style w:type="character" w:customStyle="1" w:styleId="WW8Num28z7">
    <w:name w:val="WW8Num28z7"/>
    <w:qFormat/>
    <w:rsid w:val="00B6044E"/>
  </w:style>
  <w:style w:type="character" w:customStyle="1" w:styleId="WW8Num28z8">
    <w:name w:val="WW8Num28z8"/>
    <w:qFormat/>
    <w:rsid w:val="00B6044E"/>
  </w:style>
  <w:style w:type="character" w:customStyle="1" w:styleId="WW8Num29z0">
    <w:name w:val="WW8Num29z0"/>
    <w:qFormat/>
    <w:rsid w:val="00B6044E"/>
  </w:style>
  <w:style w:type="character" w:customStyle="1" w:styleId="WW8Num29z1">
    <w:name w:val="WW8Num29z1"/>
    <w:qFormat/>
    <w:rsid w:val="00B6044E"/>
  </w:style>
  <w:style w:type="character" w:customStyle="1" w:styleId="WW8Num29z2">
    <w:name w:val="WW8Num29z2"/>
    <w:qFormat/>
    <w:rsid w:val="00B6044E"/>
  </w:style>
  <w:style w:type="character" w:customStyle="1" w:styleId="WW8Num29z3">
    <w:name w:val="WW8Num29z3"/>
    <w:qFormat/>
    <w:rsid w:val="00B6044E"/>
  </w:style>
  <w:style w:type="character" w:customStyle="1" w:styleId="WW8Num29z4">
    <w:name w:val="WW8Num29z4"/>
    <w:qFormat/>
    <w:rsid w:val="00B6044E"/>
  </w:style>
  <w:style w:type="character" w:customStyle="1" w:styleId="WW8Num29z5">
    <w:name w:val="WW8Num29z5"/>
    <w:qFormat/>
    <w:rsid w:val="00B6044E"/>
  </w:style>
  <w:style w:type="character" w:customStyle="1" w:styleId="WW8Num29z6">
    <w:name w:val="WW8Num29z6"/>
    <w:qFormat/>
    <w:rsid w:val="00B6044E"/>
  </w:style>
  <w:style w:type="character" w:customStyle="1" w:styleId="WW8Num29z7">
    <w:name w:val="WW8Num29z7"/>
    <w:qFormat/>
    <w:rsid w:val="00B6044E"/>
  </w:style>
  <w:style w:type="character" w:customStyle="1" w:styleId="WW8Num29z8">
    <w:name w:val="WW8Num29z8"/>
    <w:qFormat/>
    <w:rsid w:val="00B6044E"/>
  </w:style>
  <w:style w:type="character" w:customStyle="1" w:styleId="WW8Num30z0">
    <w:name w:val="WW8Num30z0"/>
    <w:qFormat/>
    <w:rsid w:val="00B6044E"/>
  </w:style>
  <w:style w:type="character" w:customStyle="1" w:styleId="WW8Num30z1">
    <w:name w:val="WW8Num30z1"/>
    <w:qFormat/>
    <w:rsid w:val="00B6044E"/>
  </w:style>
  <w:style w:type="character" w:customStyle="1" w:styleId="WW8Num30z2">
    <w:name w:val="WW8Num30z2"/>
    <w:qFormat/>
    <w:rsid w:val="00B6044E"/>
  </w:style>
  <w:style w:type="character" w:customStyle="1" w:styleId="WW8Num30z3">
    <w:name w:val="WW8Num30z3"/>
    <w:qFormat/>
    <w:rsid w:val="00B6044E"/>
  </w:style>
  <w:style w:type="character" w:customStyle="1" w:styleId="WW8Num30z4">
    <w:name w:val="WW8Num30z4"/>
    <w:qFormat/>
    <w:rsid w:val="00B6044E"/>
  </w:style>
  <w:style w:type="character" w:customStyle="1" w:styleId="WW8Num30z5">
    <w:name w:val="WW8Num30z5"/>
    <w:qFormat/>
    <w:rsid w:val="00B6044E"/>
  </w:style>
  <w:style w:type="character" w:customStyle="1" w:styleId="WW8Num30z6">
    <w:name w:val="WW8Num30z6"/>
    <w:qFormat/>
    <w:rsid w:val="00B6044E"/>
  </w:style>
  <w:style w:type="character" w:customStyle="1" w:styleId="WW8Num30z7">
    <w:name w:val="WW8Num30z7"/>
    <w:qFormat/>
    <w:rsid w:val="00B6044E"/>
  </w:style>
  <w:style w:type="character" w:customStyle="1" w:styleId="WW8Num30z8">
    <w:name w:val="WW8Num30z8"/>
    <w:qFormat/>
    <w:rsid w:val="00B6044E"/>
  </w:style>
  <w:style w:type="character" w:customStyle="1" w:styleId="WW8Num31z0">
    <w:name w:val="WW8Num31z0"/>
    <w:qFormat/>
    <w:rsid w:val="00B6044E"/>
  </w:style>
  <w:style w:type="character" w:customStyle="1" w:styleId="WW8Num31z1">
    <w:name w:val="WW8Num31z1"/>
    <w:qFormat/>
    <w:rsid w:val="00B6044E"/>
  </w:style>
  <w:style w:type="character" w:customStyle="1" w:styleId="WW8Num31z2">
    <w:name w:val="WW8Num31z2"/>
    <w:qFormat/>
    <w:rsid w:val="00B6044E"/>
  </w:style>
  <w:style w:type="character" w:customStyle="1" w:styleId="WW8Num31z3">
    <w:name w:val="WW8Num31z3"/>
    <w:qFormat/>
    <w:rsid w:val="00B6044E"/>
  </w:style>
  <w:style w:type="character" w:customStyle="1" w:styleId="WW8Num31z4">
    <w:name w:val="WW8Num31z4"/>
    <w:qFormat/>
    <w:rsid w:val="00B6044E"/>
  </w:style>
  <w:style w:type="character" w:customStyle="1" w:styleId="WW8Num31z5">
    <w:name w:val="WW8Num31z5"/>
    <w:qFormat/>
    <w:rsid w:val="00B6044E"/>
  </w:style>
  <w:style w:type="character" w:customStyle="1" w:styleId="WW8Num31z6">
    <w:name w:val="WW8Num31z6"/>
    <w:qFormat/>
    <w:rsid w:val="00B6044E"/>
  </w:style>
  <w:style w:type="character" w:customStyle="1" w:styleId="WW8Num31z7">
    <w:name w:val="WW8Num31z7"/>
    <w:qFormat/>
    <w:rsid w:val="00B6044E"/>
  </w:style>
  <w:style w:type="character" w:customStyle="1" w:styleId="WW8Num31z8">
    <w:name w:val="WW8Num31z8"/>
    <w:qFormat/>
    <w:rsid w:val="00B6044E"/>
  </w:style>
  <w:style w:type="character" w:customStyle="1" w:styleId="WW8Num32z0">
    <w:name w:val="WW8Num32z0"/>
    <w:qFormat/>
    <w:rsid w:val="00B6044E"/>
  </w:style>
  <w:style w:type="character" w:customStyle="1" w:styleId="WW8Num32z1">
    <w:name w:val="WW8Num32z1"/>
    <w:qFormat/>
    <w:rsid w:val="00B6044E"/>
  </w:style>
  <w:style w:type="character" w:customStyle="1" w:styleId="WW8Num32z2">
    <w:name w:val="WW8Num32z2"/>
    <w:qFormat/>
    <w:rsid w:val="00B6044E"/>
  </w:style>
  <w:style w:type="character" w:customStyle="1" w:styleId="WW8Num32z3">
    <w:name w:val="WW8Num32z3"/>
    <w:qFormat/>
    <w:rsid w:val="00B6044E"/>
  </w:style>
  <w:style w:type="character" w:customStyle="1" w:styleId="WW8Num32z4">
    <w:name w:val="WW8Num32z4"/>
    <w:qFormat/>
    <w:rsid w:val="00B6044E"/>
  </w:style>
  <w:style w:type="character" w:customStyle="1" w:styleId="WW8Num32z5">
    <w:name w:val="WW8Num32z5"/>
    <w:qFormat/>
    <w:rsid w:val="00B6044E"/>
  </w:style>
  <w:style w:type="character" w:customStyle="1" w:styleId="WW8Num32z6">
    <w:name w:val="WW8Num32z6"/>
    <w:qFormat/>
    <w:rsid w:val="00B6044E"/>
  </w:style>
  <w:style w:type="character" w:customStyle="1" w:styleId="WW8Num32z7">
    <w:name w:val="WW8Num32z7"/>
    <w:qFormat/>
    <w:rsid w:val="00B6044E"/>
  </w:style>
  <w:style w:type="character" w:customStyle="1" w:styleId="WW8Num32z8">
    <w:name w:val="WW8Num32z8"/>
    <w:qFormat/>
    <w:rsid w:val="00B6044E"/>
  </w:style>
  <w:style w:type="character" w:customStyle="1" w:styleId="WW8Num33z0">
    <w:name w:val="WW8Num33z0"/>
    <w:qFormat/>
    <w:rsid w:val="00B6044E"/>
  </w:style>
  <w:style w:type="character" w:customStyle="1" w:styleId="WW8Num33z1">
    <w:name w:val="WW8Num33z1"/>
    <w:qFormat/>
    <w:rsid w:val="00B6044E"/>
  </w:style>
  <w:style w:type="character" w:customStyle="1" w:styleId="WW8Num33z2">
    <w:name w:val="WW8Num33z2"/>
    <w:qFormat/>
    <w:rsid w:val="00B6044E"/>
  </w:style>
  <w:style w:type="character" w:customStyle="1" w:styleId="WW8Num33z3">
    <w:name w:val="WW8Num33z3"/>
    <w:qFormat/>
    <w:rsid w:val="00B6044E"/>
  </w:style>
  <w:style w:type="character" w:customStyle="1" w:styleId="WW8Num33z4">
    <w:name w:val="WW8Num33z4"/>
    <w:qFormat/>
    <w:rsid w:val="00B6044E"/>
  </w:style>
  <w:style w:type="character" w:customStyle="1" w:styleId="WW8Num33z5">
    <w:name w:val="WW8Num33z5"/>
    <w:qFormat/>
    <w:rsid w:val="00B6044E"/>
  </w:style>
  <w:style w:type="character" w:customStyle="1" w:styleId="WW8Num33z6">
    <w:name w:val="WW8Num33z6"/>
    <w:qFormat/>
    <w:rsid w:val="00B6044E"/>
  </w:style>
  <w:style w:type="character" w:customStyle="1" w:styleId="WW8Num33z7">
    <w:name w:val="WW8Num33z7"/>
    <w:qFormat/>
    <w:rsid w:val="00B6044E"/>
  </w:style>
  <w:style w:type="character" w:customStyle="1" w:styleId="WW8Num33z8">
    <w:name w:val="WW8Num33z8"/>
    <w:qFormat/>
    <w:rsid w:val="00B6044E"/>
  </w:style>
  <w:style w:type="character" w:customStyle="1" w:styleId="WW8Num34z0">
    <w:name w:val="WW8Num34z0"/>
    <w:qFormat/>
    <w:rsid w:val="00B6044E"/>
  </w:style>
  <w:style w:type="character" w:customStyle="1" w:styleId="WW8Num34z1">
    <w:name w:val="WW8Num34z1"/>
    <w:qFormat/>
    <w:rsid w:val="00B6044E"/>
  </w:style>
  <w:style w:type="character" w:customStyle="1" w:styleId="WW8Num34z2">
    <w:name w:val="WW8Num34z2"/>
    <w:qFormat/>
    <w:rsid w:val="00B6044E"/>
  </w:style>
  <w:style w:type="character" w:customStyle="1" w:styleId="WW8Num34z3">
    <w:name w:val="WW8Num34z3"/>
    <w:qFormat/>
    <w:rsid w:val="00B6044E"/>
  </w:style>
  <w:style w:type="character" w:customStyle="1" w:styleId="WW8Num34z4">
    <w:name w:val="WW8Num34z4"/>
    <w:qFormat/>
    <w:rsid w:val="00B6044E"/>
  </w:style>
  <w:style w:type="character" w:customStyle="1" w:styleId="WW8Num34z5">
    <w:name w:val="WW8Num34z5"/>
    <w:qFormat/>
    <w:rsid w:val="00B6044E"/>
  </w:style>
  <w:style w:type="character" w:customStyle="1" w:styleId="WW8Num34z6">
    <w:name w:val="WW8Num34z6"/>
    <w:qFormat/>
    <w:rsid w:val="00B6044E"/>
  </w:style>
  <w:style w:type="character" w:customStyle="1" w:styleId="WW8Num34z7">
    <w:name w:val="WW8Num34z7"/>
    <w:qFormat/>
    <w:rsid w:val="00B6044E"/>
  </w:style>
  <w:style w:type="character" w:customStyle="1" w:styleId="WW8Num34z8">
    <w:name w:val="WW8Num34z8"/>
    <w:qFormat/>
    <w:rsid w:val="00B6044E"/>
  </w:style>
  <w:style w:type="character" w:customStyle="1" w:styleId="11">
    <w:name w:val="Основной шрифт абзаца1"/>
    <w:qFormat/>
    <w:rsid w:val="00B6044E"/>
  </w:style>
  <w:style w:type="character" w:styleId="a3">
    <w:name w:val="page number"/>
    <w:basedOn w:val="11"/>
    <w:rsid w:val="00B6044E"/>
  </w:style>
  <w:style w:type="character" w:customStyle="1" w:styleId="a4">
    <w:name w:val="Текст выноски Знак"/>
    <w:uiPriority w:val="99"/>
    <w:qFormat/>
    <w:rsid w:val="00B6044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B6044E"/>
    <w:rPr>
      <w:sz w:val="16"/>
      <w:szCs w:val="16"/>
    </w:rPr>
  </w:style>
  <w:style w:type="character" w:customStyle="1" w:styleId="a5">
    <w:name w:val="Текст примечания Знак"/>
    <w:basedOn w:val="11"/>
    <w:qFormat/>
    <w:rsid w:val="00B6044E"/>
  </w:style>
  <w:style w:type="character" w:customStyle="1" w:styleId="a6">
    <w:name w:val="Тема примечания Знак"/>
    <w:qFormat/>
    <w:rsid w:val="00B6044E"/>
    <w:rPr>
      <w:b/>
      <w:bCs/>
    </w:rPr>
  </w:style>
  <w:style w:type="character" w:styleId="a7">
    <w:name w:val="Placeholder Text"/>
    <w:qFormat/>
    <w:rsid w:val="00B6044E"/>
    <w:rPr>
      <w:color w:val="808080"/>
    </w:rPr>
  </w:style>
  <w:style w:type="character" w:customStyle="1" w:styleId="InternetLink">
    <w:name w:val="Internet Link"/>
    <w:uiPriority w:val="99"/>
    <w:qFormat/>
    <w:rsid w:val="00B6044E"/>
    <w:rPr>
      <w:color w:val="0000FF"/>
      <w:u w:val="single"/>
    </w:rPr>
  </w:style>
  <w:style w:type="character" w:customStyle="1" w:styleId="a8">
    <w:name w:val="Текст Знак"/>
    <w:uiPriority w:val="99"/>
    <w:qFormat/>
    <w:rsid w:val="00B6044E"/>
    <w:rPr>
      <w:rFonts w:ascii="Courier New" w:hAnsi="Courier New" w:cs="Courier New"/>
    </w:rPr>
  </w:style>
  <w:style w:type="character" w:customStyle="1" w:styleId="a9">
    <w:name w:val="Основной текст Знак"/>
    <w:basedOn w:val="a0"/>
    <w:link w:val="aa"/>
    <w:qFormat/>
    <w:rsid w:val="00B604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BodyTextIndented"/>
    <w:qFormat/>
    <w:rsid w:val="00B6044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B604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B604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Текст выноски Знак1"/>
    <w:basedOn w:val="a0"/>
    <w:link w:val="af0"/>
    <w:uiPriority w:val="99"/>
    <w:qFormat/>
    <w:rsid w:val="00B6044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4">
    <w:name w:val="Текст примечания Знак1"/>
    <w:basedOn w:val="a0"/>
    <w:link w:val="af1"/>
    <w:uiPriority w:val="99"/>
    <w:semiHidden/>
    <w:qFormat/>
    <w:rsid w:val="00B6044E"/>
    <w:rPr>
      <w:sz w:val="20"/>
      <w:szCs w:val="20"/>
    </w:rPr>
  </w:style>
  <w:style w:type="character" w:customStyle="1" w:styleId="15">
    <w:name w:val="Тема примечания Знак1"/>
    <w:basedOn w:val="14"/>
    <w:link w:val="af2"/>
    <w:qFormat/>
    <w:rsid w:val="00B6044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3">
    <w:name w:val="Абзац списка Знак"/>
    <w:link w:val="af4"/>
    <w:uiPriority w:val="34"/>
    <w:qFormat/>
    <w:locked/>
    <w:rsid w:val="00B604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qFormat/>
    <w:rsid w:val="00B6044E"/>
    <w:rPr>
      <w:rFonts w:ascii="Times New Roman" w:hAnsi="Times New Roman" w:cs="Times New Roman"/>
      <w:sz w:val="22"/>
      <w:szCs w:val="22"/>
    </w:rPr>
  </w:style>
  <w:style w:type="character" w:customStyle="1" w:styleId="16">
    <w:name w:val="Заголовок №1_"/>
    <w:link w:val="17"/>
    <w:qFormat/>
    <w:rsid w:val="00B6044E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af5">
    <w:name w:val="Основной текст_"/>
    <w:link w:val="18"/>
    <w:qFormat/>
    <w:rsid w:val="00B6044E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af6">
    <w:name w:val="Основной текст + Полужирный"/>
    <w:qFormat/>
    <w:rsid w:val="00B6044E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B6044E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7">
    <w:name w:val="Emphasis"/>
    <w:qFormat/>
    <w:rsid w:val="00B6044E"/>
    <w:rPr>
      <w:i/>
      <w:iCs/>
    </w:rPr>
  </w:style>
  <w:style w:type="character" w:customStyle="1" w:styleId="af8">
    <w:name w:val="Название Знак"/>
    <w:basedOn w:val="a0"/>
    <w:link w:val="af9"/>
    <w:qFormat/>
    <w:rsid w:val="00B6044E"/>
    <w:rPr>
      <w:rFonts w:ascii="Cambria" w:eastAsia="Times New Roman" w:hAnsi="Cambria" w:cs="Times New Roman"/>
      <w:b/>
      <w:bCs/>
      <w:kern w:val="2"/>
      <w:sz w:val="32"/>
      <w:szCs w:val="32"/>
      <w:lang/>
    </w:rPr>
  </w:style>
  <w:style w:type="character" w:customStyle="1" w:styleId="afa">
    <w:name w:val="Гипертекстовая ссылка"/>
    <w:uiPriority w:val="99"/>
    <w:qFormat/>
    <w:rsid w:val="00B6044E"/>
    <w:rPr>
      <w:color w:val="106BBE"/>
    </w:rPr>
  </w:style>
  <w:style w:type="character" w:customStyle="1" w:styleId="19">
    <w:name w:val="Текст Знак1"/>
    <w:basedOn w:val="a0"/>
    <w:uiPriority w:val="99"/>
    <w:semiHidden/>
    <w:qFormat/>
    <w:rsid w:val="00B6044E"/>
    <w:rPr>
      <w:rFonts w:ascii="Consolas" w:hAnsi="Consolas" w:cs="Consolas"/>
      <w:sz w:val="21"/>
      <w:szCs w:val="21"/>
    </w:rPr>
  </w:style>
  <w:style w:type="character" w:customStyle="1" w:styleId="22">
    <w:name w:val="Текст Знак2"/>
    <w:link w:val="afb"/>
    <w:qFormat/>
    <w:locked/>
    <w:rsid w:val="00B6044E"/>
    <w:rPr>
      <w:rFonts w:ascii="Courier New" w:eastAsia="Times New Roman" w:hAnsi="Courier New" w:cs="Times New Roman"/>
      <w:sz w:val="20"/>
      <w:szCs w:val="24"/>
      <w:lang/>
    </w:rPr>
  </w:style>
  <w:style w:type="character" w:customStyle="1" w:styleId="InternetLink1">
    <w:name w:val="Internet Link1"/>
    <w:qFormat/>
    <w:rsid w:val="00AC0E65"/>
    <w:rPr>
      <w:color w:val="000080"/>
      <w:u w:val="single"/>
    </w:rPr>
  </w:style>
  <w:style w:type="character" w:styleId="afc">
    <w:name w:val="Hyperlink"/>
    <w:rsid w:val="00AC0E65"/>
    <w:rPr>
      <w:color w:val="000080"/>
      <w:u w:val="single"/>
    </w:rPr>
  </w:style>
  <w:style w:type="character" w:customStyle="1" w:styleId="afd">
    <w:name w:val="Маркеры"/>
    <w:qFormat/>
    <w:rsid w:val="00AC0E65"/>
    <w:rPr>
      <w:rFonts w:ascii="OpenSymbol" w:eastAsia="OpenSymbol" w:hAnsi="OpenSymbol" w:cs="OpenSymbol"/>
    </w:rPr>
  </w:style>
  <w:style w:type="paragraph" w:styleId="af9">
    <w:name w:val="Title"/>
    <w:basedOn w:val="a"/>
    <w:next w:val="aa"/>
    <w:link w:val="af8"/>
    <w:qFormat/>
    <w:rsid w:val="00B6044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/>
    </w:rPr>
  </w:style>
  <w:style w:type="paragraph" w:styleId="aa">
    <w:name w:val="Body Text"/>
    <w:basedOn w:val="a"/>
    <w:link w:val="a9"/>
    <w:rsid w:val="00B604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List"/>
    <w:basedOn w:val="aa"/>
    <w:rsid w:val="00B6044E"/>
    <w:rPr>
      <w:rFonts w:cs="Mangal"/>
    </w:rPr>
  </w:style>
  <w:style w:type="paragraph" w:styleId="aff">
    <w:name w:val="caption"/>
    <w:basedOn w:val="a"/>
    <w:qFormat/>
    <w:rsid w:val="00B6044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f0">
    <w:name w:val="index heading"/>
    <w:basedOn w:val="a"/>
    <w:qFormat/>
    <w:rsid w:val="00AC0E65"/>
    <w:pPr>
      <w:suppressLineNumbers/>
    </w:pPr>
    <w:rPr>
      <w:rFonts w:cs="Arial Unicode MS"/>
    </w:rPr>
  </w:style>
  <w:style w:type="paragraph" w:customStyle="1" w:styleId="1a">
    <w:name w:val="Заголовок1"/>
    <w:basedOn w:val="a"/>
    <w:next w:val="aa"/>
    <w:qFormat/>
    <w:rsid w:val="00B6044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2">
    <w:name w:val="Указатель3"/>
    <w:basedOn w:val="a"/>
    <w:qFormat/>
    <w:rsid w:val="00B6044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qFormat/>
    <w:rsid w:val="00B6044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B6044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b">
    <w:name w:val="Название объекта1"/>
    <w:basedOn w:val="a"/>
    <w:qFormat/>
    <w:rsid w:val="00B6044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qFormat/>
    <w:rsid w:val="00B6044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B6044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BodyTextIndented">
    <w:name w:val="Body Text;Indented"/>
    <w:basedOn w:val="a"/>
    <w:link w:val="ab"/>
    <w:qFormat/>
    <w:rsid w:val="00B6044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6044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1">
    <w:name w:val="Верхний и нижний колонтитулы"/>
    <w:basedOn w:val="a"/>
    <w:qFormat/>
    <w:rsid w:val="00B6044E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AC0E65"/>
  </w:style>
  <w:style w:type="paragraph" w:styleId="ad">
    <w:name w:val="header"/>
    <w:basedOn w:val="a"/>
    <w:link w:val="ac"/>
    <w:uiPriority w:val="99"/>
    <w:rsid w:val="00B6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e"/>
    <w:uiPriority w:val="99"/>
    <w:rsid w:val="00B6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13"/>
    <w:uiPriority w:val="99"/>
    <w:qFormat/>
    <w:rsid w:val="00B6044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qFormat/>
    <w:rsid w:val="00B60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annotation text"/>
    <w:basedOn w:val="a"/>
    <w:link w:val="14"/>
    <w:uiPriority w:val="99"/>
    <w:semiHidden/>
    <w:unhideWhenUsed/>
    <w:rsid w:val="00B6044E"/>
    <w:pPr>
      <w:spacing w:line="240" w:lineRule="auto"/>
    </w:pPr>
    <w:rPr>
      <w:sz w:val="20"/>
      <w:szCs w:val="20"/>
    </w:rPr>
  </w:style>
  <w:style w:type="paragraph" w:styleId="af2">
    <w:name w:val="annotation subject"/>
    <w:basedOn w:val="1d"/>
    <w:next w:val="1d"/>
    <w:link w:val="15"/>
    <w:qFormat/>
    <w:rsid w:val="00B6044E"/>
    <w:rPr>
      <w:b/>
      <w:bCs/>
    </w:rPr>
  </w:style>
  <w:style w:type="paragraph" w:styleId="aff2">
    <w:name w:val="Revision"/>
    <w:qFormat/>
    <w:rsid w:val="00B6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Текст1"/>
    <w:basedOn w:val="a"/>
    <w:qFormat/>
    <w:rsid w:val="00B604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B6044E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link w:val="af3"/>
    <w:uiPriority w:val="34"/>
    <w:qFormat/>
    <w:rsid w:val="00B60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"/>
    <w:basedOn w:val="a"/>
    <w:qFormat/>
    <w:rsid w:val="00B6044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f">
    <w:name w:val="Знак Знак1 Знак"/>
    <w:basedOn w:val="a"/>
    <w:qFormat/>
    <w:rsid w:val="00B604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4">
    <w:name w:val="Содержимое таблицы"/>
    <w:basedOn w:val="a"/>
    <w:qFormat/>
    <w:rsid w:val="00B6044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qFormat/>
    <w:rsid w:val="00B6044E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  <w:rsid w:val="00B6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No Spacing"/>
    <w:uiPriority w:val="1"/>
    <w:qFormat/>
    <w:rsid w:val="00B60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unhideWhenUsed/>
    <w:qFormat/>
    <w:rsid w:val="00B604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№1"/>
    <w:basedOn w:val="a"/>
    <w:link w:val="16"/>
    <w:qFormat/>
    <w:rsid w:val="00B6044E"/>
    <w:pPr>
      <w:shd w:val="clear" w:color="auto" w:fill="FFFFFF"/>
      <w:spacing w:before="1080" w:after="480" w:line="276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25">
    <w:name w:val="Основной текст2"/>
    <w:basedOn w:val="a"/>
    <w:qFormat/>
    <w:rsid w:val="00B6044E"/>
    <w:pPr>
      <w:shd w:val="clear" w:color="auto" w:fill="FFFFFF"/>
      <w:spacing w:before="420" w:after="240" w:line="276" w:lineRule="exact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8">
    <w:name w:val="Основной текст1"/>
    <w:basedOn w:val="a"/>
    <w:link w:val="af5"/>
    <w:qFormat/>
    <w:rsid w:val="00B6044E"/>
    <w:pPr>
      <w:shd w:val="clear" w:color="auto" w:fill="FFFFFF"/>
      <w:spacing w:after="1080" w:line="276" w:lineRule="exact"/>
      <w:ind w:hanging="260"/>
      <w:jc w:val="right"/>
    </w:pPr>
    <w:rPr>
      <w:rFonts w:ascii="Arial" w:eastAsia="Arial" w:hAnsi="Arial" w:cs="Arial"/>
      <w:sz w:val="24"/>
      <w:szCs w:val="24"/>
    </w:rPr>
  </w:style>
  <w:style w:type="paragraph" w:customStyle="1" w:styleId="heading">
    <w:name w:val="heading"/>
    <w:basedOn w:val="a"/>
    <w:qFormat/>
    <w:rsid w:val="00B604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link w:val="ConsPlusNormal"/>
    <w:qFormat/>
    <w:rsid w:val="00B6044E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ff9">
    <w:name w:val="Шапка(паспорт) документа"/>
    <w:basedOn w:val="af9"/>
    <w:qFormat/>
    <w:rsid w:val="00B6044E"/>
    <w:pPr>
      <w:spacing w:before="0" w:after="0" w:line="240" w:lineRule="auto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customStyle="1" w:styleId="affa">
    <w:name w:val="Нормальный (таблица)"/>
    <w:basedOn w:val="a"/>
    <w:next w:val="a"/>
    <w:uiPriority w:val="99"/>
    <w:qFormat/>
    <w:rsid w:val="00B6044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qFormat/>
    <w:rsid w:val="00B6044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Plain Text"/>
    <w:basedOn w:val="a"/>
    <w:link w:val="22"/>
    <w:qFormat/>
    <w:rsid w:val="00B6044E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/>
    </w:rPr>
  </w:style>
  <w:style w:type="paragraph" w:customStyle="1" w:styleId="western">
    <w:name w:val="western"/>
    <w:basedOn w:val="a"/>
    <w:qFormat/>
    <w:rsid w:val="00B604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C0E65"/>
    <w:pPr>
      <w:widowControl w:val="0"/>
      <w:ind w:firstLine="720"/>
    </w:pPr>
    <w:rPr>
      <w:rFonts w:ascii="Arial" w:eastAsia="Arial" w:hAnsi="Arial" w:cs="Times New Roman"/>
      <w:color w:val="00000A"/>
      <w:szCs w:val="20"/>
      <w:lang w:eastAsia="ar-SA"/>
    </w:rPr>
  </w:style>
  <w:style w:type="numbering" w:customStyle="1" w:styleId="affc">
    <w:name w:val="Без списка"/>
    <w:uiPriority w:val="99"/>
    <w:semiHidden/>
    <w:unhideWhenUsed/>
    <w:qFormat/>
    <w:rsid w:val="00AC0E65"/>
  </w:style>
  <w:style w:type="numbering" w:customStyle="1" w:styleId="1f0">
    <w:name w:val="Нет списка1"/>
    <w:uiPriority w:val="99"/>
    <w:semiHidden/>
    <w:unhideWhenUsed/>
    <w:qFormat/>
    <w:rsid w:val="00B6044E"/>
  </w:style>
  <w:style w:type="table" w:styleId="affd">
    <w:name w:val="Table Grid"/>
    <w:basedOn w:val="a1"/>
    <w:rsid w:val="00B6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1B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F37E9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9570&amp;date=25.10.2021&amp;dst=100009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84164&amp;date=25.10.2021&amp;dst=100009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19</Pages>
  <Words>5182</Words>
  <Characters>29544</Characters>
  <Application>Microsoft Office Word</Application>
  <DocSecurity>0</DocSecurity>
  <Lines>246</Lines>
  <Paragraphs>69</Paragraphs>
  <ScaleCrop>false</ScaleCrop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10</dc:creator>
  <dc:description/>
  <cp:lastModifiedBy>User</cp:lastModifiedBy>
  <cp:revision>132</cp:revision>
  <cp:lastPrinted>2024-11-26T06:15:00Z</cp:lastPrinted>
  <dcterms:created xsi:type="dcterms:W3CDTF">2024-08-15T11:01:00Z</dcterms:created>
  <dcterms:modified xsi:type="dcterms:W3CDTF">2024-11-26T06:17:00Z</dcterms:modified>
  <dc:language>ru-RU</dc:language>
</cp:coreProperties>
</file>